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1"/>
        <w:spacing/>
        <w:jc w:val="right"/>
        <w:rPr>
          <w:rFonts w:eastAsia="Century Gothic"/>
          <w:b/>
          <w:color w:val="626262"/>
          <w:spacing w:val="5"/>
          <w:kern w:val="1"/>
          <w:sz w:val="28"/>
          <w:szCs w:val="52"/>
        </w:rPr>
      </w:pPr>
      <w:r>
        <w:rPr>
          <w:rFonts w:eastAsia="Century Gothic"/>
          <w:b/>
          <w:color w:val="626262"/>
          <w:spacing w:val="5"/>
          <w:kern w:val="1"/>
          <w:sz w:val="28"/>
          <w:szCs w:val="52"/>
        </w:rPr>
      </w:r>
    </w:p>
    <w:p>
      <w:pPr>
        <w:pStyle w:val="para11"/>
        <w:spacing/>
        <w:jc w:val="right"/>
        <w:rPr>
          <w:rFonts w:eastAsia="Century Gothic"/>
          <w:b/>
          <w:color w:val="626262"/>
          <w:spacing w:val="5"/>
          <w:kern w:val="1"/>
          <w:sz w:val="28"/>
          <w:szCs w:val="52"/>
        </w:rPr>
      </w:pPr>
      <w:r>
        <w:rPr>
          <w:rFonts w:eastAsia="Century Gothic"/>
          <w:b/>
          <w:color w:val="626262"/>
          <w:spacing w:val="5"/>
          <w:kern w:val="1"/>
          <w:sz w:val="28"/>
          <w:szCs w:val="52"/>
        </w:rPr>
      </w:r>
    </w:p>
    <w:p>
      <w:pPr>
        <w:pStyle w:val="para11"/>
        <w:spacing/>
        <w:jc w:val="right"/>
        <w:rPr>
          <w:rFonts w:eastAsia="Century Gothic"/>
          <w:b/>
          <w:color w:val="626262"/>
          <w:spacing w:val="5"/>
          <w:kern w:val="1"/>
          <w:sz w:val="28"/>
          <w:szCs w:val="52"/>
        </w:rPr>
      </w:pPr>
      <w:r>
        <w:rPr>
          <w:rFonts w:eastAsia="Century Gothic"/>
          <w:b/>
          <w:color w:val="626262"/>
          <w:spacing w:val="5"/>
          <w:kern w:val="1"/>
          <w:sz w:val="28"/>
          <w:szCs w:val="52"/>
        </w:rPr>
      </w:r>
    </w:p>
    <w:p>
      <w:pPr>
        <w:pStyle w:val="para11"/>
        <w:spacing/>
        <w:jc w:val="right"/>
        <w:rPr>
          <w:rFonts w:eastAsia="Century Gothic"/>
          <w:b/>
          <w:color w:val="626262"/>
          <w:spacing w:val="5"/>
          <w:kern w:val="1"/>
          <w:sz w:val="28"/>
          <w:szCs w:val="52"/>
        </w:rPr>
      </w:pPr>
      <w:r>
        <w:rPr>
          <w:rFonts w:eastAsia="Century Gothic"/>
          <w:b/>
          <w:color w:val="626262"/>
          <w:spacing w:val="5"/>
          <w:kern w:val="1"/>
          <w:sz w:val="28"/>
          <w:szCs w:val="52"/>
        </w:rPr>
      </w:r>
    </w:p>
    <w:p>
      <w:pPr>
        <w:pStyle w:val="para11"/>
        <w:spacing/>
        <w:jc w:val="left"/>
        <w:rPr>
          <w:rFonts w:eastAsia="Century Gothic"/>
          <w:b/>
          <w:spacing w:val="6"/>
          <w:kern w:val="1"/>
          <w:sz w:val="32"/>
          <w:szCs w:val="32"/>
        </w:rPr>
      </w:pPr>
      <w:r>
        <w:rPr>
          <w:rFonts w:eastAsia="Century Gothic"/>
          <w:b/>
          <w:spacing w:val="6"/>
          <w:kern w:val="1"/>
          <w:sz w:val="32"/>
          <w:szCs w:val="32"/>
        </w:rPr>
        <w:t xml:space="preserve">Encuesta para detectar barreras que afectan al cumplimiento en España de la </w:t>
      </w:r>
      <w:r>
        <w:rPr>
          <w:rFonts w:eastAsia="Century Gothic"/>
          <w:b/>
          <w:i/>
          <w:iCs/>
          <w:spacing w:val="6"/>
          <w:kern w:val="1"/>
          <w:sz w:val="32"/>
          <w:szCs w:val="32"/>
        </w:rPr>
        <w:t>Convención sobre los Derechos de las Personas con Discapacidad</w:t>
      </w:r>
      <w:r>
        <w:rPr>
          <w:rFonts w:eastAsia="Century Gothic"/>
          <w:b/>
          <w:spacing w:val="6"/>
          <w:kern w:val="1"/>
          <w:sz w:val="32"/>
          <w:szCs w:val="32"/>
        </w:rPr>
      </w:r>
    </w:p>
    <w:p>
      <w:pPr>
        <w:pStyle w:val="para11"/>
        <w:spacing/>
        <w:jc w:val="left"/>
        <w:rPr>
          <w:rFonts w:eastAsia="Century Gothic"/>
          <w:b/>
          <w:spacing w:val="5"/>
          <w:kern w:val="1"/>
          <w:szCs w:val="24"/>
        </w:rPr>
      </w:pPr>
      <w:r>
        <w:rPr>
          <w:rFonts w:eastAsia="Century Gothic"/>
          <w:b/>
          <w:spacing w:val="5"/>
          <w:kern w:val="1"/>
          <w:szCs w:val="24"/>
        </w:rPr>
        <w:t>Proyecto de investigación «Capacitismo» (FFI2017-88787-R)</w:t>
      </w:r>
    </w:p>
    <w:p>
      <w:pPr>
        <w:pStyle w:val="para11"/>
      </w:pPr>
      <w:r/>
    </w:p>
    <w:p>
      <w:pPr>
        <w:pStyle w:val="para11"/>
      </w:pPr>
      <w:r/>
    </w:p>
    <w:p>
      <w:pPr>
        <w:pStyle w:val="para11"/>
      </w:pPr>
      <w:r/>
    </w:p>
    <w:p>
      <w:pPr>
        <w:pStyle w:val="para11"/>
      </w:pPr>
      <w:r/>
    </w:p>
    <w:p>
      <w:pPr>
        <w:pStyle w:val="para11"/>
      </w:pPr>
      <w:r/>
    </w:p>
    <w:p>
      <w:pPr>
        <w:pStyle w:val="para11"/>
        <w:rPr>
          <w:b/>
        </w:rPr>
      </w:pPr>
      <w:r>
        <w:rPr>
          <w:b/>
        </w:rPr>
        <w:t>Contenido</w:t>
      </w:r>
    </w:p>
    <w:p>
      <w:pPr>
        <w:pStyle w:val="para16"/>
        <w:rPr>
          <w:sz w:val="24"/>
          <w:szCs w:val="24"/>
        </w:rPr>
      </w:pPr>
      <w:r>
        <w:rPr>
          <w:sz w:val="24"/>
          <w:szCs w:val="24"/>
        </w:rPr>
        <w:fldChar w:fldCharType="begin"/>
      </w:r>
      <w:r>
        <w:rPr>
          <w:sz w:val="24"/>
          <w:szCs w:val="24"/>
        </w:rPr>
        <w:instrText xml:space="preserve"> TOC \o \h </w:instrText>
      </w:r>
      <w:r>
        <w:rPr>
          <w:sz w:val="24"/>
          <w:szCs w:val="24"/>
        </w:rPr>
        <w:fldChar w:fldCharType="separate"/>
      </w:r>
      <w:hyperlink w:anchor="_Toc86270742" w:history="1">
        <w:r>
          <w:rPr>
            <w:rStyle w:val="char10"/>
            <w:color w:val="auto"/>
            <w:sz w:val="24"/>
            <w:szCs w:val="24"/>
            <w:u w:color="auto" w:val="none"/>
          </w:rPr>
          <w:t>Perfil de la muestra</w:t>
        </w:r>
        <w:r>
          <w:rPr>
            <w:sz w:val="24"/>
            <w:szCs w:val="24"/>
          </w:rPr>
          <w:tab/>
        </w:r>
        <w:r>
          <w:rPr>
            <w:sz w:val="24"/>
            <w:szCs w:val="24"/>
          </w:rPr>
        </w:r>
        <w:r>
          <w:rPr>
            <w:sz w:val="24"/>
            <w:szCs w:val="24"/>
          </w:rPr>
          <w:fldChar w:fldCharType="begin"/>
          <w:instrText xml:space="preserve"> PAGEREF _Toc86270742 \h \* Arabic </w:instrText>
          <w:fldChar w:fldCharType="separate"/>
          <w:t>2</w:t>
          <w:fldChar w:fldCharType="end"/>
        </w:r>
      </w:hyperlink>
    </w:p>
    <w:p>
      <w:pPr>
        <w:pStyle w:val="para16"/>
        <w:rPr>
          <w:sz w:val="24"/>
          <w:szCs w:val="24"/>
        </w:rPr>
      </w:pPr>
      <w:hyperlink w:anchor="_Toc86270743" w:history="1">
        <w:r>
          <w:rPr>
            <w:rStyle w:val="char10"/>
            <w:color w:val="auto"/>
            <w:sz w:val="24"/>
            <w:szCs w:val="24"/>
            <w:u w:color="auto" w:val="none"/>
          </w:rPr>
          <w:t>Valoraciones sobre cinco ámbitos significativos de la Convención sobre los Derechos de las Personas con Discapacidad</w:t>
        </w:r>
        <w:r>
          <w:rPr>
            <w:sz w:val="24"/>
            <w:szCs w:val="24"/>
          </w:rPr>
          <w:tab/>
        </w:r>
        <w:r>
          <w:rPr>
            <w:sz w:val="24"/>
            <w:szCs w:val="24"/>
          </w:rPr>
        </w:r>
        <w:r>
          <w:rPr>
            <w:sz w:val="24"/>
            <w:szCs w:val="24"/>
          </w:rPr>
          <w:fldChar w:fldCharType="begin"/>
          <w:instrText xml:space="preserve"> PAGEREF _Toc86270743 \h \* Arabic </w:instrText>
          <w:fldChar w:fldCharType="separate"/>
          <w:t>10</w:t>
          <w:fldChar w:fldCharType="end"/>
        </w:r>
      </w:hyperlink>
    </w:p>
    <w:p>
      <w:pPr>
        <w:pStyle w:val="para16"/>
        <w:rPr>
          <w:sz w:val="24"/>
          <w:szCs w:val="24"/>
        </w:rPr>
      </w:pPr>
      <w:hyperlink w:anchor="_Toc86270744" w:history="1">
        <w:r>
          <w:rPr>
            <w:rStyle w:val="char10"/>
            <w:color w:val="auto"/>
            <w:sz w:val="24"/>
            <w:szCs w:val="24"/>
            <w:u w:color="auto" w:val="none"/>
          </w:rPr>
          <w:t>Accesibilidad</w:t>
        </w:r>
        <w:r>
          <w:rPr>
            <w:sz w:val="24"/>
            <w:szCs w:val="24"/>
          </w:rPr>
          <w:tab/>
        </w:r>
        <w:r>
          <w:rPr>
            <w:sz w:val="24"/>
            <w:szCs w:val="24"/>
          </w:rPr>
        </w:r>
        <w:r>
          <w:rPr>
            <w:sz w:val="24"/>
            <w:szCs w:val="24"/>
          </w:rPr>
          <w:fldChar w:fldCharType="begin"/>
          <w:instrText xml:space="preserve"> PAGEREF _Toc86270744 \h \* Arabic </w:instrText>
          <w:fldChar w:fldCharType="separate"/>
          <w:t>10</w:t>
          <w:fldChar w:fldCharType="end"/>
        </w:r>
      </w:hyperlink>
    </w:p>
    <w:p>
      <w:pPr>
        <w:pStyle w:val="para16"/>
        <w:rPr>
          <w:sz w:val="24"/>
          <w:szCs w:val="24"/>
        </w:rPr>
      </w:pPr>
      <w:hyperlink w:anchor="_Toc86270745" w:history="1">
        <w:r>
          <w:rPr>
            <w:rStyle w:val="char10"/>
            <w:color w:val="auto"/>
            <w:sz w:val="24"/>
            <w:szCs w:val="24"/>
            <w:u w:color="auto" w:val="none"/>
          </w:rPr>
          <w:t>Vida independiente</w:t>
        </w:r>
        <w:r>
          <w:rPr>
            <w:sz w:val="24"/>
            <w:szCs w:val="24"/>
          </w:rPr>
          <w:tab/>
        </w:r>
        <w:r>
          <w:rPr>
            <w:sz w:val="24"/>
            <w:szCs w:val="24"/>
          </w:rPr>
        </w:r>
        <w:r>
          <w:rPr>
            <w:sz w:val="24"/>
            <w:szCs w:val="24"/>
          </w:rPr>
          <w:fldChar w:fldCharType="begin"/>
          <w:instrText xml:space="preserve"> PAGEREF _Toc86270745 \h \* Arabic </w:instrText>
          <w:fldChar w:fldCharType="separate"/>
          <w:t>14</w:t>
          <w:fldChar w:fldCharType="end"/>
        </w:r>
      </w:hyperlink>
    </w:p>
    <w:p>
      <w:pPr>
        <w:pStyle w:val="para16"/>
        <w:rPr>
          <w:sz w:val="24"/>
          <w:szCs w:val="24"/>
        </w:rPr>
      </w:pPr>
      <w:hyperlink w:anchor="_Toc86270746" w:history="1">
        <w:r>
          <w:rPr>
            <w:rStyle w:val="char10"/>
            <w:color w:val="auto"/>
            <w:sz w:val="24"/>
            <w:szCs w:val="24"/>
            <w:u w:color="auto" w:val="none"/>
          </w:rPr>
          <w:t>Educación</w:t>
        </w:r>
        <w:r>
          <w:rPr>
            <w:sz w:val="24"/>
            <w:szCs w:val="24"/>
          </w:rPr>
          <w:tab/>
        </w:r>
        <w:r>
          <w:rPr>
            <w:sz w:val="24"/>
            <w:szCs w:val="24"/>
          </w:rPr>
        </w:r>
        <w:r>
          <w:rPr>
            <w:sz w:val="24"/>
            <w:szCs w:val="24"/>
          </w:rPr>
          <w:fldChar w:fldCharType="begin"/>
          <w:instrText xml:space="preserve"> PAGEREF _Toc86270746 \h \* Arabic </w:instrText>
          <w:fldChar w:fldCharType="separate"/>
          <w:t>16</w:t>
          <w:fldChar w:fldCharType="end"/>
        </w:r>
      </w:hyperlink>
    </w:p>
    <w:p>
      <w:pPr>
        <w:pStyle w:val="para16"/>
        <w:rPr>
          <w:sz w:val="24"/>
          <w:szCs w:val="24"/>
        </w:rPr>
      </w:pPr>
      <w:hyperlink w:anchor="_Toc86270747" w:history="1">
        <w:r>
          <w:rPr>
            <w:rStyle w:val="char10"/>
            <w:color w:val="auto"/>
            <w:sz w:val="24"/>
            <w:szCs w:val="24"/>
            <w:u w:color="auto" w:val="none"/>
          </w:rPr>
          <w:t>Empleo</w:t>
        </w:r>
        <w:r>
          <w:rPr>
            <w:sz w:val="24"/>
            <w:szCs w:val="24"/>
          </w:rPr>
          <w:t xml:space="preserve"> .................................................................................................... </w:t>
        </w:r>
        <w:r>
          <w:rPr>
            <w:sz w:val="24"/>
            <w:szCs w:val="24"/>
          </w:rPr>
        </w:r>
        <w:r>
          <w:rPr>
            <w:sz w:val="24"/>
            <w:szCs w:val="24"/>
          </w:rPr>
          <w:fldChar w:fldCharType="begin"/>
          <w:instrText xml:space="preserve"> PAGEREF _Toc86270747 \h \* Arabic </w:instrText>
          <w:fldChar w:fldCharType="separate"/>
          <w:t>20</w:t>
          <w:fldChar w:fldCharType="end"/>
        </w:r>
      </w:hyperlink>
    </w:p>
    <w:p>
      <w:pPr>
        <w:pStyle w:val="para16"/>
        <w:rPr>
          <w:sz w:val="24"/>
          <w:szCs w:val="24"/>
        </w:rPr>
      </w:pPr>
      <w:hyperlink w:anchor="_Toc86270748" w:history="1">
        <w:r>
          <w:rPr>
            <w:rStyle w:val="char10"/>
            <w:color w:val="auto"/>
            <w:sz w:val="24"/>
            <w:szCs w:val="24"/>
            <w:u w:color="auto" w:val="none"/>
          </w:rPr>
          <w:t>Violencia sobre las niñas y mujeres con discapacidad</w:t>
        </w:r>
        <w:r>
          <w:rPr>
            <w:sz w:val="24"/>
            <w:szCs w:val="24"/>
          </w:rPr>
          <w:tab/>
        </w:r>
        <w:r>
          <w:rPr>
            <w:sz w:val="24"/>
            <w:szCs w:val="24"/>
          </w:rPr>
        </w:r>
        <w:r>
          <w:rPr>
            <w:sz w:val="24"/>
            <w:szCs w:val="24"/>
          </w:rPr>
          <w:fldChar w:fldCharType="begin"/>
          <w:instrText xml:space="preserve"> PAGEREF _Toc86270748 \h \* Arabic </w:instrText>
          <w:fldChar w:fldCharType="separate"/>
          <w:t>24</w:t>
          <w:fldChar w:fldCharType="end"/>
        </w:r>
      </w:hyperlink>
      <w:r>
        <w:br w:type="page"/>
      </w:r>
    </w:p>
    <w:p>
      <w:pPr>
        <w:pStyle w:val="para11"/>
      </w:pPr>
      <w:r>
        <w:fldChar w:fldCharType="end"/>
      </w:r>
      <w:r/>
    </w:p>
    <w:p>
      <w:pPr>
        <w:pStyle w:val="para11"/>
      </w:pPr>
      <w:r>
        <w:t xml:space="preserve">Este documento presenta los resultados de la encuesta dirigida a personas con discapacidad / diversidad funcional en el contexto del proyecto de investigación </w:t>
      </w:r>
      <w:r>
        <w:rPr>
          <w:i/>
          <w:iCs/>
        </w:rPr>
        <w:t>«Capacitismo: haciendo evidente el último prejuicio.</w:t>
      </w:r>
      <w:r>
        <w:rPr>
          <w:rFonts w:cs="Century Gothic"/>
          <w:i/>
          <w:iCs/>
          <w:szCs w:val="24"/>
        </w:rPr>
        <w:t xml:space="preserve"> Su influencia en el cumplimiento en España de la Convención sobre los Derechos de las Personas con Discapacidad</w:t>
      </w:r>
      <w:r>
        <w:rPr>
          <w:i/>
          <w:iCs/>
        </w:rPr>
        <w:t>»</w:t>
      </w:r>
      <w:r>
        <w:t>,</w:t>
      </w:r>
      <w:r>
        <w:rPr>
          <w:i/>
        </w:rPr>
        <w:t xml:space="preserve"> </w:t>
      </w:r>
      <w:r>
        <w:rPr>
          <w:rFonts w:cs="Century Gothic"/>
          <w:szCs w:val="24"/>
        </w:rPr>
        <w:t>financiado por el Ministerio de Ciencia e Innovación del Gobierno de España (ref. FFI2017-88787-R) a través del Consejo Superior de Investigaciones Científicas (CSIC).</w:t>
      </w:r>
      <w:r/>
    </w:p>
    <w:p>
      <w:pPr>
        <w:pStyle w:val="para11"/>
      </w:pPr>
      <w:r>
        <w:t xml:space="preserve">La encuesta se llevó a cabo, entre el 30 de agosto y el 22 de septiembre de 2021, a través de un extenso cuestionario </w:t>
      </w:r>
      <w:r>
        <w:rPr>
          <w:i/>
        </w:rPr>
        <w:t>online</w:t>
      </w:r>
      <w:r>
        <w:t>, de más de 100 preguntas, que tenía como objetivo identificar las barreras que afectan al cumplimiento de los Derechos Humanos establecidos en la Convención, en los cinco ámbitos siguientes: accesibilidad, vida independiente, educación, empleo y violencia sobre las niñas y mujeres con discapacidad.</w:t>
      </w:r>
    </w:p>
    <w:p>
      <w:pPr>
        <w:pStyle w:val="para11"/>
      </w:pPr>
      <w:r/>
    </w:p>
    <w:p>
      <w:pPr>
        <w:pStyle w:val="para2"/>
        <w:numPr>
          <w:ilvl w:val="0"/>
          <w:numId w:val="0"/>
        </w:numPr>
        <w:ind w:left="578" w:hanging="578"/>
        <w:rPr>
          <w:rFonts w:eastAsia="Century Gothic"/>
          <w:color w:val="auto"/>
          <w:sz w:val="32"/>
          <w:szCs w:val="32"/>
        </w:rPr>
      </w:pPr>
      <w:r/>
      <w:bookmarkStart w:id="0" w:name="_Toc86270687"/>
      <w:bookmarkEnd w:id="0"/>
      <w:r/>
      <w:bookmarkStart w:id="1" w:name="_Toc86270742"/>
      <w:bookmarkEnd w:id="1"/>
      <w:r/>
      <w:r>
        <w:rPr>
          <w:rFonts w:eastAsia="Century Gothic"/>
          <w:color w:val="auto"/>
          <w:sz w:val="32"/>
          <w:szCs w:val="32"/>
        </w:rPr>
        <w:t>Perfil de la muestra</w:t>
      </w:r>
      <w:r>
        <w:rPr>
          <w:rFonts w:eastAsia="Century Gothic"/>
          <w:color w:val="auto"/>
          <w:sz w:val="32"/>
          <w:szCs w:val="32"/>
        </w:rPr>
      </w:r>
    </w:p>
    <w:p>
      <w:pPr>
        <w:pStyle w:val="para11"/>
      </w:pPr>
      <w:r>
        <w:t xml:space="preserve">Se recogieron un total de 165 cuestionarios completos. De estos, </w:t>
      </w:r>
      <w:r>
        <w:rPr>
          <w:b/>
        </w:rPr>
        <w:t>el 56% corresponde a mujeres; un 34% a varones. Un 10% de la muestra no ha apuntado su sexo</w:t>
      </w:r>
      <w:r>
        <w:t xml:space="preserve"> (16 personas). El </w:t>
      </w:r>
      <w:r>
        <w:rPr>
          <w:b/>
        </w:rPr>
        <w:t>promedio de edad</w:t>
      </w:r>
      <w:r>
        <w:t xml:space="preserve"> se sitúa en los 43,5 años. Es preciso señalar que 9 de las 165 personas encuestadas no han respondido sobre su edad (5% del total). </w:t>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w:t>
        <w:fldChar w:fldCharType="end"/>
      </w:r>
      <w:r>
        <w:rPr>
          <w:rFonts w:ascii="Century Gothic" w:hAnsi="Century Gothic" w:eastAsia="Arial Unicode MS" w:cs="Arial Unicode MS"/>
          <w:bCs w:val="0"/>
          <w:iCs w:val="0"/>
          <w:sz w:val="22"/>
          <w:szCs w:val="22"/>
        </w:rPr>
        <w:t>. Distribución de la muestra según sexo.</w:t>
      </w:r>
      <w:r>
        <w:rPr>
          <w:rFonts w:ascii="Century Gothic" w:hAnsi="Century Gothic" w:eastAsia="Arial Unicode MS" w:cs="Arial Unicode MS"/>
          <w:bCs w:val="0"/>
          <w:iCs w:val="0"/>
          <w:sz w:val="22"/>
          <w:szCs w:val="22"/>
        </w:rPr>
      </w:r>
    </w:p>
    <w:tbl>
      <w:tblPr>
        <w:tblStyle w:val="GridTable5DarkAccent1"/>
        <w:name w:val="Tabla1"/>
        <w:tabOrder w:val="0"/>
        <w:jc w:val="left"/>
        <w:tblInd w:w="0" w:type="dxa"/>
        <w:tblW w:w="4889" w:type="dxa"/>
        <w:tblLook w:val="04A0" w:firstRow="1" w:lastRow="0" w:firstColumn="1" w:lastColumn="0" w:noHBand="0" w:noVBand="1"/>
      </w:tblPr>
      <w:tblGrid>
        <w:gridCol w:w="2266"/>
        <w:gridCol w:w="1278"/>
        <w:gridCol w:w="1345"/>
      </w:tblGrid>
      <w:tr>
        <w:trPr>
          <w:tblHeader w:val="0"/>
          <w:cantSplit w:val="0"/>
          <w:trHeight w:val="576" w:hRule="atLeast"/>
        </w:trPr>
        <w:tc>
          <w:tcPr>
            <w:tcW w:w="2266" w:type="dxa"/>
            <w:tmTcPr id="1643107822" protected="0"/>
          </w:tcPr>
          <w:p>
            <w:pPr>
              <w:spacing/>
              <w:jc w:val="center"/>
              <w:rPr>
                <w:rFonts w:eastAsia="Times New Roman" w:cs="Calibri"/>
                <w:sz w:val="22"/>
                <w:szCs w:val="20"/>
              </w:rPr>
            </w:pPr>
            <w:r>
              <w:rPr>
                <w:rFonts w:eastAsia="Times New Roman" w:cs="Calibri"/>
                <w:sz w:val="22"/>
                <w:szCs w:val="20"/>
              </w:rPr>
              <w:t> </w:t>
            </w:r>
          </w:p>
        </w:tc>
        <w:tc>
          <w:tcPr>
            <w:tcW w:w="1278"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Números absolutos </w:t>
            </w:r>
          </w:p>
        </w:tc>
        <w:tc>
          <w:tcPr>
            <w:tcW w:w="1345"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Porcentaje </w:t>
            </w:r>
          </w:p>
        </w:tc>
      </w:tr>
      <w:tr>
        <w:trPr>
          <w:tblHeader w:val="0"/>
          <w:cantSplit w:val="0"/>
          <w:trHeight w:val="288" w:hRule="atLeast"/>
        </w:trPr>
        <w:tc>
          <w:tcPr>
            <w:tcW w:w="2266" w:type="dxa"/>
            <w:vAlign w:val="center"/>
            <w:tmTcPr id="1643107822" protected="0"/>
          </w:tcPr>
          <w:p>
            <w:pPr>
              <w:rPr>
                <w:rFonts w:eastAsia="Times New Roman" w:cs="Calibri"/>
                <w:sz w:val="22"/>
                <w:szCs w:val="20"/>
              </w:rPr>
            </w:pPr>
            <w:r>
              <w:rPr>
                <w:rFonts w:eastAsia="Times New Roman" w:cs="Calibri"/>
                <w:sz w:val="22"/>
                <w:szCs w:val="20"/>
              </w:rPr>
              <w:t>Mujer</w:t>
            </w:r>
          </w:p>
        </w:tc>
        <w:tc>
          <w:tcPr>
            <w:tcW w:w="1278"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93</w:t>
            </w:r>
          </w:p>
        </w:tc>
        <w:tc>
          <w:tcPr>
            <w:tcW w:w="1345"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56%</w:t>
            </w:r>
          </w:p>
        </w:tc>
      </w:tr>
      <w:tr>
        <w:trPr>
          <w:tblHeader w:val="0"/>
          <w:cantSplit w:val="0"/>
          <w:trHeight w:val="288" w:hRule="atLeast"/>
        </w:trPr>
        <w:tc>
          <w:tcPr>
            <w:tcW w:w="2266" w:type="dxa"/>
            <w:vAlign w:val="center"/>
            <w:tmTcPr id="1643107822" protected="0"/>
          </w:tcPr>
          <w:p>
            <w:pPr>
              <w:rPr>
                <w:rFonts w:eastAsia="Times New Roman" w:cs="Calibri"/>
                <w:sz w:val="22"/>
                <w:szCs w:val="20"/>
              </w:rPr>
            </w:pPr>
            <w:r>
              <w:rPr>
                <w:rFonts w:eastAsia="Times New Roman" w:cs="Calibri"/>
                <w:sz w:val="22"/>
                <w:szCs w:val="20"/>
              </w:rPr>
              <w:t>Hombre</w:t>
            </w:r>
          </w:p>
        </w:tc>
        <w:tc>
          <w:tcPr>
            <w:tcW w:w="1278"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56</w:t>
            </w:r>
          </w:p>
        </w:tc>
        <w:tc>
          <w:tcPr>
            <w:tcW w:w="1345"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34%</w:t>
            </w:r>
          </w:p>
        </w:tc>
      </w:tr>
      <w:tr>
        <w:trPr>
          <w:tblHeader w:val="0"/>
          <w:cantSplit w:val="0"/>
          <w:trHeight w:val="288" w:hRule="atLeast"/>
        </w:trPr>
        <w:tc>
          <w:tcPr>
            <w:tcW w:w="2266" w:type="dxa"/>
            <w:vAlign w:val="center"/>
            <w:tmTcPr id="1643107822" protected="0"/>
          </w:tcPr>
          <w:p>
            <w:pPr>
              <w:rPr>
                <w:rFonts w:eastAsia="Times New Roman" w:cs="Calibri"/>
                <w:sz w:val="22"/>
                <w:szCs w:val="20"/>
              </w:rPr>
            </w:pPr>
            <w:r>
              <w:rPr>
                <w:rFonts w:eastAsia="Times New Roman" w:cs="Calibri"/>
                <w:sz w:val="22"/>
                <w:szCs w:val="20"/>
              </w:rPr>
              <w:t>No consta el sexo</w:t>
            </w:r>
          </w:p>
        </w:tc>
        <w:tc>
          <w:tcPr>
            <w:tcW w:w="1278"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16</w:t>
            </w:r>
          </w:p>
        </w:tc>
        <w:tc>
          <w:tcPr>
            <w:tcW w:w="1345"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10%</w:t>
            </w:r>
          </w:p>
        </w:tc>
      </w:tr>
      <w:tr>
        <w:trPr>
          <w:tblHeader w:val="0"/>
          <w:cantSplit w:val="0"/>
          <w:trHeight w:val="288" w:hRule="atLeast"/>
        </w:trPr>
        <w:tc>
          <w:tcPr>
            <w:tcW w:w="2266" w:type="dxa"/>
            <w:vAlign w:val="center"/>
            <w:tmTcPr id="1643107822" protected="0"/>
          </w:tcPr>
          <w:p>
            <w:pPr>
              <w:rPr>
                <w:rFonts w:eastAsia="Times New Roman" w:cs="Calibri"/>
                <w:sz w:val="22"/>
                <w:szCs w:val="20"/>
              </w:rPr>
            </w:pPr>
            <w:r>
              <w:rPr>
                <w:rFonts w:eastAsia="Times New Roman" w:cs="Calibri"/>
                <w:sz w:val="22"/>
                <w:szCs w:val="20"/>
              </w:rPr>
              <w:t>Total</w:t>
            </w:r>
          </w:p>
        </w:tc>
        <w:tc>
          <w:tcPr>
            <w:tcW w:w="1278" w:type="dxa"/>
            <w:vAlign w:val="center"/>
            <w:tmTcPr id="1643107822" protected="0"/>
          </w:tcPr>
          <w:p>
            <w:pPr>
              <w:spacing/>
              <w:jc w:val="right"/>
              <w:rPr>
                <w:rFonts w:eastAsia="Times New Roman" w:cs="Calibri"/>
                <w:b/>
                <w:bCs/>
                <w:color w:val="000000"/>
                <w:sz w:val="22"/>
                <w:szCs w:val="20"/>
              </w:rPr>
            </w:pPr>
            <w:r>
              <w:rPr>
                <w:rFonts w:eastAsia="Times New Roman" w:cs="Calibri"/>
                <w:b/>
                <w:bCs/>
                <w:color w:val="000000"/>
                <w:sz w:val="22"/>
                <w:szCs w:val="20"/>
              </w:rPr>
              <w:t>165</w:t>
            </w:r>
          </w:p>
        </w:tc>
        <w:tc>
          <w:tcPr>
            <w:tcW w:w="1345" w:type="dxa"/>
            <w:vAlign w:val="center"/>
            <w:tmTcPr id="1643107822" protected="0"/>
          </w:tcPr>
          <w:p>
            <w:pPr>
              <w:spacing/>
              <w:jc w:val="right"/>
              <w:rPr>
                <w:rFonts w:eastAsia="Times New Roman" w:cs="Calibri"/>
                <w:b/>
                <w:bCs/>
                <w:color w:val="000000"/>
                <w:sz w:val="22"/>
                <w:szCs w:val="20"/>
              </w:rPr>
            </w:pPr>
            <w:r>
              <w:rPr>
                <w:rFonts w:eastAsia="Times New Roman" w:cs="Calibri"/>
                <w:b/>
                <w:bCs/>
                <w:color w:val="000000"/>
                <w:sz w:val="22"/>
                <w:szCs w:val="20"/>
              </w:rPr>
              <w:t>100%</w:t>
            </w:r>
          </w:p>
        </w:tc>
      </w:tr>
    </w:tbl>
    <w:p>
      <w:pPr>
        <w:pStyle w:val="para20"/>
      </w:pPr>
      <w:r>
        <w:t>Fuente: elaboración propia, InterSocial S.L. (todas las tablas y gráficos de este documento)</w:t>
      </w:r>
    </w:p>
    <w:p>
      <w:pPr>
        <w:pStyle w:val="para11"/>
      </w:p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2</w:t>
        <w:fldChar w:fldCharType="end"/>
      </w:r>
      <w:r>
        <w:rPr>
          <w:rFonts w:ascii="Century Gothic" w:hAnsi="Century Gothic" w:eastAsia="Arial Unicode MS" w:cs="Arial Unicode MS"/>
          <w:bCs w:val="0"/>
          <w:iCs w:val="0"/>
          <w:sz w:val="22"/>
          <w:szCs w:val="22"/>
        </w:rPr>
        <w:t>. Distribución de la muestra según grupo de edad y sexo.</w:t>
      </w:r>
      <w:r>
        <w:rPr>
          <w:rFonts w:ascii="Century Gothic" w:hAnsi="Century Gothic" w:eastAsia="Arial Unicode MS" w:cs="Arial Unicode MS"/>
          <w:bCs w:val="0"/>
          <w:iCs w:val="0"/>
          <w:sz w:val="22"/>
          <w:szCs w:val="22"/>
        </w:rPr>
      </w:r>
    </w:p>
    <w:tbl>
      <w:tblPr>
        <w:tblStyle w:val="GridTable5DarkAccent1"/>
        <w:name w:val="Tabla2"/>
        <w:tabOrder w:val="0"/>
        <w:jc w:val="left"/>
        <w:tblInd w:w="0" w:type="dxa"/>
        <w:tblW w:w="7959" w:type="dxa"/>
        <w:tblLook w:val="04A0" w:firstRow="1" w:lastRow="0" w:firstColumn="1" w:lastColumn="0" w:noHBand="0" w:noVBand="1"/>
      </w:tblPr>
      <w:tblGrid>
        <w:gridCol w:w="2452"/>
        <w:gridCol w:w="815"/>
        <w:gridCol w:w="1070"/>
        <w:gridCol w:w="1303"/>
        <w:gridCol w:w="811"/>
        <w:gridCol w:w="1508"/>
      </w:tblGrid>
      <w:tr>
        <w:trPr>
          <w:tblHeader w:val="0"/>
          <w:cantSplit w:val="0"/>
          <w:trHeight w:val="576" w:hRule="atLeast"/>
        </w:trPr>
        <w:tc>
          <w:tcPr>
            <w:tcW w:w="2452" w:type="dxa"/>
            <w:vAlign w:val="bottom"/>
            <w:tmTcPr id="1643107822" protected="0"/>
          </w:tcPr>
          <w:p>
            <w:pPr>
              <w:spacing/>
              <w:jc w:val="center"/>
              <w:rPr>
                <w:sz w:val="22"/>
                <w:szCs w:val="20"/>
              </w:rPr>
            </w:pPr>
            <w:r>
              <w:rPr>
                <w:sz w:val="22"/>
                <w:szCs w:val="20"/>
              </w:rPr>
              <w:t> </w:t>
            </w:r>
          </w:p>
        </w:tc>
        <w:tc>
          <w:tcPr>
            <w:tcW w:w="815" w:type="dxa"/>
            <w:vAlign w:val="center"/>
            <w:tmTcPr id="1643107822" protected="0"/>
          </w:tcPr>
          <w:p>
            <w:pPr>
              <w:spacing/>
              <w:jc w:val="center"/>
              <w:rPr>
                <w:sz w:val="22"/>
                <w:szCs w:val="20"/>
              </w:rPr>
            </w:pPr>
            <w:r>
              <w:rPr>
                <w:sz w:val="22"/>
                <w:szCs w:val="20"/>
              </w:rPr>
              <w:t>Mujer</w:t>
            </w:r>
          </w:p>
        </w:tc>
        <w:tc>
          <w:tcPr>
            <w:tcW w:w="1070" w:type="dxa"/>
            <w:vAlign w:val="center"/>
            <w:tmTcPr id="1643107822" protected="0"/>
          </w:tcPr>
          <w:p>
            <w:pPr>
              <w:spacing/>
              <w:jc w:val="center"/>
              <w:rPr>
                <w:sz w:val="22"/>
                <w:szCs w:val="20"/>
              </w:rPr>
            </w:pPr>
            <w:r>
              <w:rPr>
                <w:sz w:val="22"/>
                <w:szCs w:val="20"/>
              </w:rPr>
              <w:t>Hombre</w:t>
            </w:r>
          </w:p>
        </w:tc>
        <w:tc>
          <w:tcPr>
            <w:tcW w:w="1303" w:type="dxa"/>
            <w:vAlign w:val="center"/>
            <w:tmTcPr id="1643107822" protected="0"/>
          </w:tcPr>
          <w:p>
            <w:pPr>
              <w:spacing/>
              <w:jc w:val="center"/>
              <w:rPr>
                <w:sz w:val="22"/>
                <w:szCs w:val="20"/>
              </w:rPr>
            </w:pPr>
            <w:r>
              <w:rPr>
                <w:sz w:val="22"/>
                <w:szCs w:val="20"/>
              </w:rPr>
              <w:t xml:space="preserve">No consta </w:t>
            </w:r>
          </w:p>
          <w:p>
            <w:pPr>
              <w:spacing/>
              <w:jc w:val="center"/>
              <w:rPr>
                <w:sz w:val="22"/>
                <w:szCs w:val="20"/>
              </w:rPr>
            </w:pPr>
            <w:r>
              <w:rPr>
                <w:sz w:val="22"/>
                <w:szCs w:val="20"/>
              </w:rPr>
              <w:t>el sexo</w:t>
            </w:r>
          </w:p>
        </w:tc>
        <w:tc>
          <w:tcPr>
            <w:tcW w:w="811" w:type="dxa"/>
            <w:vAlign w:val="center"/>
            <w:tmTcPr id="1643107822" protected="0"/>
          </w:tcPr>
          <w:p>
            <w:pPr>
              <w:spacing/>
              <w:jc w:val="center"/>
              <w:rPr>
                <w:sz w:val="22"/>
                <w:szCs w:val="20"/>
              </w:rPr>
            </w:pPr>
            <w:r>
              <w:rPr>
                <w:sz w:val="22"/>
                <w:szCs w:val="20"/>
              </w:rPr>
              <w:t>Total</w:t>
            </w:r>
          </w:p>
        </w:tc>
        <w:tc>
          <w:tcPr>
            <w:tcW w:w="1508" w:type="dxa"/>
            <w:vAlign w:val="center"/>
            <w:tmTcPr id="1643107822" protected="0"/>
          </w:tcPr>
          <w:p>
            <w:pPr>
              <w:spacing/>
              <w:jc w:val="center"/>
              <w:rPr>
                <w:sz w:val="22"/>
                <w:szCs w:val="20"/>
              </w:rPr>
            </w:pPr>
            <w:r>
              <w:rPr>
                <w:sz w:val="22"/>
                <w:szCs w:val="20"/>
              </w:rPr>
              <w:t xml:space="preserve">Porcentajes </w:t>
            </w:r>
          </w:p>
          <w:p>
            <w:pPr>
              <w:spacing/>
              <w:jc w:val="center"/>
              <w:rPr>
                <w:sz w:val="22"/>
                <w:szCs w:val="20"/>
              </w:rPr>
            </w:pPr>
            <w:r>
              <w:rPr>
                <w:sz w:val="22"/>
                <w:szCs w:val="20"/>
              </w:rPr>
              <w:t>por edad</w:t>
            </w:r>
          </w:p>
        </w:tc>
      </w:tr>
      <w:tr>
        <w:trPr>
          <w:tblHeader w:val="0"/>
          <w:cantSplit w:val="0"/>
          <w:trHeight w:val="576" w:hRule="auto"/>
        </w:trPr>
        <w:tc>
          <w:tcPr>
            <w:tcW w:w="2452" w:type="dxa"/>
            <w:vAlign w:val="center"/>
            <w:tmTcPr id="1643107822" protected="0"/>
          </w:tcPr>
          <w:p>
            <w:pPr>
              <w:rPr>
                <w:sz w:val="22"/>
                <w:szCs w:val="20"/>
              </w:rPr>
            </w:pPr>
            <w:r>
              <w:rPr>
                <w:sz w:val="22"/>
                <w:szCs w:val="20"/>
              </w:rPr>
              <w:t>Menores de 17 años</w:t>
            </w:r>
          </w:p>
        </w:tc>
        <w:tc>
          <w:tcPr>
            <w:tcW w:w="815" w:type="dxa"/>
            <w:vAlign w:val="center"/>
            <w:tmTcPr id="1643107822" protected="0"/>
          </w:tcPr>
          <w:p>
            <w:pPr>
              <w:spacing/>
              <w:jc w:val="right"/>
              <w:rPr>
                <w:color w:val="000000"/>
                <w:sz w:val="22"/>
                <w:szCs w:val="20"/>
              </w:rPr>
            </w:pPr>
            <w:r>
              <w:rPr>
                <w:color w:val="000000"/>
                <w:sz w:val="22"/>
                <w:szCs w:val="20"/>
              </w:rPr>
              <w:t>2</w:t>
            </w:r>
          </w:p>
        </w:tc>
        <w:tc>
          <w:tcPr>
            <w:tcW w:w="1070" w:type="dxa"/>
            <w:vAlign w:val="center"/>
            <w:tmTcPr id="1643107822" protected="0"/>
          </w:tcPr>
          <w:p>
            <w:pPr>
              <w:spacing/>
              <w:jc w:val="right"/>
              <w:rPr>
                <w:color w:val="000000"/>
                <w:sz w:val="22"/>
                <w:szCs w:val="20"/>
              </w:rPr>
            </w:pPr>
            <w:r>
              <w:rPr>
                <w:color w:val="000000"/>
                <w:sz w:val="22"/>
                <w:szCs w:val="20"/>
              </w:rPr>
              <w:t>1</w:t>
            </w:r>
          </w:p>
        </w:tc>
        <w:tc>
          <w:tcPr>
            <w:tcW w:w="1303" w:type="dxa"/>
            <w:vAlign w:val="center"/>
            <w:tmTcPr id="1643107822" protected="0"/>
          </w:tcPr>
          <w:p>
            <w:pPr>
              <w:spacing/>
              <w:jc w:val="right"/>
              <w:rPr>
                <w:color w:val="000000"/>
                <w:sz w:val="22"/>
                <w:szCs w:val="20"/>
              </w:rPr>
            </w:pPr>
            <w:r>
              <w:rPr>
                <w:color w:val="000000"/>
                <w:sz w:val="22"/>
                <w:szCs w:val="20"/>
              </w:rPr>
              <w:t>0</w:t>
            </w:r>
          </w:p>
        </w:tc>
        <w:tc>
          <w:tcPr>
            <w:tcW w:w="811" w:type="dxa"/>
            <w:vAlign w:val="center"/>
            <w:tmTcPr id="1643107822" protected="0"/>
          </w:tcPr>
          <w:p>
            <w:pPr>
              <w:spacing/>
              <w:jc w:val="right"/>
              <w:rPr>
                <w:b/>
                <w:color w:val="000000"/>
                <w:sz w:val="22"/>
                <w:szCs w:val="20"/>
              </w:rPr>
            </w:pPr>
            <w:r>
              <w:rPr>
                <w:b/>
                <w:color w:val="000000"/>
                <w:sz w:val="22"/>
                <w:szCs w:val="20"/>
              </w:rPr>
              <w:t>3</w:t>
            </w:r>
          </w:p>
        </w:tc>
        <w:tc>
          <w:tcPr>
            <w:tcW w:w="1508" w:type="dxa"/>
            <w:vAlign w:val="center"/>
            <w:tmTcPr id="1643107822" protected="0"/>
          </w:tcPr>
          <w:p>
            <w:pPr>
              <w:spacing/>
              <w:jc w:val="right"/>
              <w:rPr>
                <w:b/>
                <w:sz w:val="22"/>
                <w:szCs w:val="20"/>
              </w:rPr>
            </w:pPr>
            <w:r>
              <w:rPr>
                <w:b/>
                <w:sz w:val="22"/>
                <w:szCs w:val="20"/>
              </w:rPr>
              <w:t>2%</w:t>
            </w:r>
          </w:p>
        </w:tc>
      </w:tr>
      <w:tr>
        <w:trPr>
          <w:tblHeader w:val="0"/>
          <w:cantSplit w:val="0"/>
          <w:trHeight w:val="288" w:hRule="atLeast"/>
        </w:trPr>
        <w:tc>
          <w:tcPr>
            <w:tcW w:w="2452" w:type="dxa"/>
            <w:vAlign w:val="center"/>
            <w:tmTcPr id="1643107822" protected="0"/>
          </w:tcPr>
          <w:p>
            <w:pPr>
              <w:rPr>
                <w:sz w:val="22"/>
                <w:szCs w:val="20"/>
              </w:rPr>
            </w:pPr>
            <w:r>
              <w:rPr>
                <w:sz w:val="22"/>
                <w:szCs w:val="20"/>
              </w:rPr>
              <w:t>18 a 34 años</w:t>
            </w:r>
          </w:p>
        </w:tc>
        <w:tc>
          <w:tcPr>
            <w:tcW w:w="815" w:type="dxa"/>
            <w:vAlign w:val="center"/>
            <w:tmTcPr id="1643107822" protected="0"/>
          </w:tcPr>
          <w:p>
            <w:pPr>
              <w:spacing/>
              <w:jc w:val="right"/>
              <w:rPr>
                <w:color w:val="000000"/>
                <w:sz w:val="22"/>
                <w:szCs w:val="20"/>
              </w:rPr>
            </w:pPr>
            <w:r>
              <w:rPr>
                <w:color w:val="000000"/>
                <w:sz w:val="22"/>
                <w:szCs w:val="20"/>
              </w:rPr>
              <w:t>30</w:t>
            </w:r>
          </w:p>
        </w:tc>
        <w:tc>
          <w:tcPr>
            <w:tcW w:w="1070" w:type="dxa"/>
            <w:vAlign w:val="center"/>
            <w:tmTcPr id="1643107822" protected="0"/>
          </w:tcPr>
          <w:p>
            <w:pPr>
              <w:spacing/>
              <w:jc w:val="right"/>
              <w:rPr>
                <w:color w:val="000000"/>
                <w:sz w:val="22"/>
                <w:szCs w:val="20"/>
              </w:rPr>
            </w:pPr>
            <w:r>
              <w:rPr>
                <w:color w:val="000000"/>
                <w:sz w:val="22"/>
                <w:szCs w:val="20"/>
              </w:rPr>
              <w:t>11</w:t>
            </w:r>
          </w:p>
        </w:tc>
        <w:tc>
          <w:tcPr>
            <w:tcW w:w="1303" w:type="dxa"/>
            <w:vAlign w:val="center"/>
            <w:tmTcPr id="1643107822" protected="0"/>
          </w:tcPr>
          <w:p>
            <w:pPr>
              <w:spacing/>
              <w:jc w:val="right"/>
              <w:rPr>
                <w:color w:val="000000"/>
                <w:sz w:val="22"/>
                <w:szCs w:val="20"/>
              </w:rPr>
            </w:pPr>
            <w:r>
              <w:rPr>
                <w:color w:val="000000"/>
                <w:sz w:val="22"/>
                <w:szCs w:val="20"/>
              </w:rPr>
              <w:t>2</w:t>
            </w:r>
          </w:p>
        </w:tc>
        <w:tc>
          <w:tcPr>
            <w:tcW w:w="811" w:type="dxa"/>
            <w:vAlign w:val="center"/>
            <w:tmTcPr id="1643107822" protected="0"/>
          </w:tcPr>
          <w:p>
            <w:pPr>
              <w:spacing/>
              <w:jc w:val="right"/>
              <w:rPr>
                <w:b/>
                <w:color w:val="000000"/>
                <w:sz w:val="22"/>
                <w:szCs w:val="20"/>
              </w:rPr>
            </w:pPr>
            <w:r>
              <w:rPr>
                <w:b/>
                <w:color w:val="000000"/>
                <w:sz w:val="22"/>
                <w:szCs w:val="20"/>
              </w:rPr>
              <w:t>43</w:t>
            </w:r>
          </w:p>
        </w:tc>
        <w:tc>
          <w:tcPr>
            <w:tcW w:w="1508" w:type="dxa"/>
            <w:vAlign w:val="center"/>
            <w:tmTcPr id="1643107822" protected="0"/>
          </w:tcPr>
          <w:p>
            <w:pPr>
              <w:spacing/>
              <w:jc w:val="right"/>
              <w:rPr>
                <w:b/>
                <w:sz w:val="22"/>
                <w:szCs w:val="20"/>
              </w:rPr>
            </w:pPr>
            <w:r>
              <w:rPr>
                <w:b/>
                <w:sz w:val="22"/>
                <w:szCs w:val="20"/>
              </w:rPr>
              <w:t>26%</w:t>
            </w:r>
          </w:p>
        </w:tc>
      </w:tr>
      <w:tr>
        <w:trPr>
          <w:tblHeader w:val="0"/>
          <w:cantSplit w:val="0"/>
          <w:trHeight w:val="288" w:hRule="atLeast"/>
        </w:trPr>
        <w:tc>
          <w:tcPr>
            <w:tcW w:w="2452" w:type="dxa"/>
            <w:vAlign w:val="center"/>
            <w:tmTcPr id="1643107822" protected="0"/>
          </w:tcPr>
          <w:p>
            <w:pPr>
              <w:rPr>
                <w:sz w:val="22"/>
                <w:szCs w:val="20"/>
              </w:rPr>
            </w:pPr>
            <w:r>
              <w:rPr>
                <w:sz w:val="22"/>
                <w:szCs w:val="20"/>
              </w:rPr>
              <w:t>35 a 64 años</w:t>
            </w:r>
          </w:p>
        </w:tc>
        <w:tc>
          <w:tcPr>
            <w:tcW w:w="815" w:type="dxa"/>
            <w:vAlign w:val="center"/>
            <w:tmTcPr id="1643107822" protected="0"/>
          </w:tcPr>
          <w:p>
            <w:pPr>
              <w:spacing/>
              <w:jc w:val="right"/>
              <w:rPr>
                <w:color w:val="000000"/>
                <w:sz w:val="22"/>
                <w:szCs w:val="20"/>
              </w:rPr>
            </w:pPr>
            <w:r>
              <w:rPr>
                <w:color w:val="000000"/>
                <w:sz w:val="22"/>
                <w:szCs w:val="20"/>
              </w:rPr>
              <w:t>56</w:t>
            </w:r>
          </w:p>
        </w:tc>
        <w:tc>
          <w:tcPr>
            <w:tcW w:w="1070" w:type="dxa"/>
            <w:vAlign w:val="center"/>
            <w:tmTcPr id="1643107822" protected="0"/>
          </w:tcPr>
          <w:p>
            <w:pPr>
              <w:spacing/>
              <w:jc w:val="right"/>
              <w:rPr>
                <w:color w:val="000000"/>
                <w:sz w:val="22"/>
                <w:szCs w:val="20"/>
              </w:rPr>
            </w:pPr>
            <w:r>
              <w:rPr>
                <w:color w:val="000000"/>
                <w:sz w:val="22"/>
                <w:szCs w:val="20"/>
              </w:rPr>
              <w:t>34</w:t>
            </w:r>
          </w:p>
        </w:tc>
        <w:tc>
          <w:tcPr>
            <w:tcW w:w="1303" w:type="dxa"/>
            <w:vAlign w:val="center"/>
            <w:tmTcPr id="1643107822" protected="0"/>
          </w:tcPr>
          <w:p>
            <w:pPr>
              <w:spacing/>
              <w:jc w:val="right"/>
              <w:rPr>
                <w:color w:val="000000"/>
                <w:sz w:val="22"/>
                <w:szCs w:val="20"/>
              </w:rPr>
            </w:pPr>
            <w:r>
              <w:rPr>
                <w:color w:val="000000"/>
                <w:sz w:val="22"/>
                <w:szCs w:val="20"/>
              </w:rPr>
              <w:t>14</w:t>
            </w:r>
          </w:p>
        </w:tc>
        <w:tc>
          <w:tcPr>
            <w:tcW w:w="811" w:type="dxa"/>
            <w:vAlign w:val="center"/>
            <w:tmTcPr id="1643107822" protected="0"/>
          </w:tcPr>
          <w:p>
            <w:pPr>
              <w:spacing/>
              <w:jc w:val="right"/>
              <w:rPr>
                <w:b/>
                <w:color w:val="000000"/>
                <w:sz w:val="22"/>
                <w:szCs w:val="20"/>
              </w:rPr>
            </w:pPr>
            <w:r>
              <w:rPr>
                <w:b/>
                <w:color w:val="000000"/>
                <w:sz w:val="22"/>
                <w:szCs w:val="20"/>
              </w:rPr>
              <w:t>104</w:t>
            </w:r>
          </w:p>
        </w:tc>
        <w:tc>
          <w:tcPr>
            <w:tcW w:w="1508" w:type="dxa"/>
            <w:vAlign w:val="center"/>
            <w:tmTcPr id="1643107822" protected="0"/>
          </w:tcPr>
          <w:p>
            <w:pPr>
              <w:spacing/>
              <w:jc w:val="right"/>
              <w:rPr>
                <w:b/>
                <w:sz w:val="22"/>
                <w:szCs w:val="20"/>
              </w:rPr>
            </w:pPr>
            <w:r>
              <w:rPr>
                <w:b/>
                <w:sz w:val="22"/>
                <w:szCs w:val="20"/>
              </w:rPr>
              <w:t>63%</w:t>
            </w:r>
          </w:p>
        </w:tc>
      </w:tr>
      <w:tr>
        <w:trPr>
          <w:tblHeader w:val="0"/>
          <w:cantSplit w:val="0"/>
          <w:trHeight w:val="288" w:hRule="atLeast"/>
        </w:trPr>
        <w:tc>
          <w:tcPr>
            <w:tcW w:w="2452" w:type="dxa"/>
            <w:vAlign w:val="center"/>
            <w:tmTcPr id="1643107822" protected="0"/>
          </w:tcPr>
          <w:p>
            <w:pPr>
              <w:rPr>
                <w:sz w:val="22"/>
                <w:szCs w:val="20"/>
              </w:rPr>
            </w:pPr>
            <w:r>
              <w:rPr>
                <w:sz w:val="22"/>
                <w:szCs w:val="20"/>
              </w:rPr>
              <w:t>65 años y más</w:t>
            </w:r>
          </w:p>
        </w:tc>
        <w:tc>
          <w:tcPr>
            <w:tcW w:w="815" w:type="dxa"/>
            <w:vAlign w:val="center"/>
            <w:tmTcPr id="1643107822" protected="0"/>
          </w:tcPr>
          <w:p>
            <w:pPr>
              <w:spacing/>
              <w:jc w:val="right"/>
              <w:rPr>
                <w:color w:val="000000"/>
                <w:sz w:val="22"/>
                <w:szCs w:val="20"/>
              </w:rPr>
            </w:pPr>
            <w:r>
              <w:rPr>
                <w:color w:val="000000"/>
                <w:sz w:val="22"/>
                <w:szCs w:val="20"/>
              </w:rPr>
              <w:t>4</w:t>
            </w:r>
          </w:p>
        </w:tc>
        <w:tc>
          <w:tcPr>
            <w:tcW w:w="1070" w:type="dxa"/>
            <w:vAlign w:val="center"/>
            <w:tmTcPr id="1643107822" protected="0"/>
          </w:tcPr>
          <w:p>
            <w:pPr>
              <w:spacing/>
              <w:jc w:val="right"/>
              <w:rPr>
                <w:color w:val="000000"/>
                <w:sz w:val="22"/>
                <w:szCs w:val="20"/>
              </w:rPr>
            </w:pPr>
            <w:r>
              <w:rPr>
                <w:color w:val="000000"/>
                <w:sz w:val="22"/>
                <w:szCs w:val="20"/>
              </w:rPr>
              <w:t>10</w:t>
            </w:r>
          </w:p>
        </w:tc>
        <w:tc>
          <w:tcPr>
            <w:tcW w:w="1303" w:type="dxa"/>
            <w:vAlign w:val="center"/>
            <w:tmTcPr id="1643107822" protected="0"/>
          </w:tcPr>
          <w:p>
            <w:pPr>
              <w:spacing/>
              <w:jc w:val="right"/>
              <w:rPr>
                <w:color w:val="000000"/>
                <w:sz w:val="22"/>
                <w:szCs w:val="20"/>
              </w:rPr>
            </w:pPr>
            <w:r>
              <w:rPr>
                <w:color w:val="000000"/>
                <w:sz w:val="22"/>
                <w:szCs w:val="20"/>
              </w:rPr>
              <w:t>0</w:t>
            </w:r>
          </w:p>
        </w:tc>
        <w:tc>
          <w:tcPr>
            <w:tcW w:w="811" w:type="dxa"/>
            <w:vAlign w:val="center"/>
            <w:tmTcPr id="1643107822" protected="0"/>
          </w:tcPr>
          <w:p>
            <w:pPr>
              <w:spacing/>
              <w:jc w:val="right"/>
              <w:rPr>
                <w:b/>
                <w:color w:val="000000"/>
                <w:sz w:val="22"/>
                <w:szCs w:val="20"/>
              </w:rPr>
            </w:pPr>
            <w:r>
              <w:rPr>
                <w:b/>
                <w:color w:val="000000"/>
                <w:sz w:val="22"/>
                <w:szCs w:val="20"/>
              </w:rPr>
              <w:t>14</w:t>
            </w:r>
          </w:p>
        </w:tc>
        <w:tc>
          <w:tcPr>
            <w:tcW w:w="1508" w:type="dxa"/>
            <w:vAlign w:val="center"/>
            <w:tmTcPr id="1643107822" protected="0"/>
          </w:tcPr>
          <w:p>
            <w:pPr>
              <w:spacing/>
              <w:jc w:val="right"/>
              <w:rPr>
                <w:b/>
                <w:sz w:val="22"/>
                <w:szCs w:val="20"/>
              </w:rPr>
            </w:pPr>
            <w:r>
              <w:rPr>
                <w:b/>
                <w:sz w:val="22"/>
                <w:szCs w:val="20"/>
              </w:rPr>
              <w:t>8%</w:t>
            </w:r>
          </w:p>
        </w:tc>
      </w:tr>
      <w:tr>
        <w:trPr>
          <w:tblHeader w:val="0"/>
          <w:cantSplit w:val="0"/>
          <w:trHeight w:val="288" w:hRule="atLeast"/>
        </w:trPr>
        <w:tc>
          <w:tcPr>
            <w:tcW w:w="2452" w:type="dxa"/>
            <w:vAlign w:val="center"/>
            <w:tmTcPr id="1643107822" protected="0"/>
          </w:tcPr>
          <w:p>
            <w:pPr>
              <w:rPr>
                <w:sz w:val="22"/>
                <w:szCs w:val="20"/>
              </w:rPr>
            </w:pPr>
            <w:r>
              <w:rPr>
                <w:sz w:val="22"/>
                <w:szCs w:val="20"/>
              </w:rPr>
              <w:t>No consta la edad</w:t>
            </w:r>
          </w:p>
        </w:tc>
        <w:tc>
          <w:tcPr>
            <w:tcW w:w="815" w:type="dxa"/>
            <w:vAlign w:val="center"/>
            <w:tmTcPr id="1643107822" protected="0"/>
          </w:tcPr>
          <w:p>
            <w:pPr>
              <w:spacing/>
              <w:jc w:val="right"/>
              <w:rPr>
                <w:sz w:val="22"/>
                <w:szCs w:val="20"/>
              </w:rPr>
            </w:pPr>
            <w:r>
              <w:rPr>
                <w:sz w:val="22"/>
                <w:szCs w:val="20"/>
              </w:rPr>
              <w:t>1</w:t>
            </w:r>
          </w:p>
        </w:tc>
        <w:tc>
          <w:tcPr>
            <w:tcW w:w="1070" w:type="dxa"/>
            <w:vAlign w:val="center"/>
            <w:tmTcPr id="1643107822" protected="0"/>
          </w:tcPr>
          <w:p>
            <w:pPr>
              <w:spacing/>
              <w:jc w:val="right"/>
              <w:rPr>
                <w:sz w:val="22"/>
                <w:szCs w:val="20"/>
              </w:rPr>
            </w:pPr>
            <w:r>
              <w:rPr>
                <w:sz w:val="22"/>
                <w:szCs w:val="20"/>
              </w:rPr>
              <w:t> </w:t>
            </w:r>
          </w:p>
        </w:tc>
        <w:tc>
          <w:tcPr>
            <w:tcW w:w="1303" w:type="dxa"/>
            <w:vAlign w:val="center"/>
            <w:tmTcPr id="1643107822" protected="0"/>
          </w:tcPr>
          <w:p>
            <w:pPr>
              <w:spacing/>
              <w:jc w:val="right"/>
              <w:rPr>
                <w:sz w:val="22"/>
                <w:szCs w:val="20"/>
              </w:rPr>
            </w:pPr>
            <w:r>
              <w:rPr>
                <w:sz w:val="22"/>
                <w:szCs w:val="20"/>
              </w:rPr>
              <w:t> </w:t>
            </w:r>
          </w:p>
        </w:tc>
        <w:tc>
          <w:tcPr>
            <w:tcW w:w="811" w:type="dxa"/>
            <w:vAlign w:val="center"/>
            <w:tmTcPr id="1643107822" protected="0"/>
          </w:tcPr>
          <w:p>
            <w:pPr>
              <w:spacing/>
              <w:jc w:val="right"/>
              <w:rPr>
                <w:b/>
                <w:color w:val="000000"/>
                <w:sz w:val="22"/>
                <w:szCs w:val="20"/>
              </w:rPr>
            </w:pPr>
            <w:r>
              <w:rPr>
                <w:b/>
                <w:color w:val="000000"/>
                <w:sz w:val="22"/>
                <w:szCs w:val="20"/>
              </w:rPr>
              <w:t>1</w:t>
            </w:r>
          </w:p>
        </w:tc>
        <w:tc>
          <w:tcPr>
            <w:tcW w:w="1508" w:type="dxa"/>
            <w:vAlign w:val="center"/>
            <w:tmTcPr id="1643107822" protected="0"/>
          </w:tcPr>
          <w:p>
            <w:pPr>
              <w:spacing/>
              <w:jc w:val="right"/>
              <w:rPr>
                <w:b/>
                <w:sz w:val="22"/>
                <w:szCs w:val="20"/>
              </w:rPr>
            </w:pPr>
            <w:r>
              <w:rPr>
                <w:b/>
                <w:sz w:val="22"/>
                <w:szCs w:val="20"/>
              </w:rPr>
              <w:t>1%</w:t>
            </w:r>
          </w:p>
        </w:tc>
      </w:tr>
      <w:tr>
        <w:trPr>
          <w:tblHeader w:val="0"/>
          <w:cantSplit w:val="0"/>
          <w:trHeight w:val="288" w:hRule="atLeast"/>
        </w:trPr>
        <w:tc>
          <w:tcPr>
            <w:tcW w:w="2452" w:type="dxa"/>
            <w:vAlign w:val="center"/>
            <w:tmTcPr id="1643107822" protected="0"/>
          </w:tcPr>
          <w:p>
            <w:pPr>
              <w:rPr>
                <w:sz w:val="22"/>
                <w:szCs w:val="20"/>
              </w:rPr>
            </w:pPr>
            <w:r>
              <w:rPr>
                <w:sz w:val="22"/>
                <w:szCs w:val="20"/>
              </w:rPr>
              <w:t>Total</w:t>
            </w:r>
          </w:p>
        </w:tc>
        <w:tc>
          <w:tcPr>
            <w:tcW w:w="815" w:type="dxa"/>
            <w:vAlign w:val="center"/>
            <w:tmTcPr id="1643107822" protected="0"/>
          </w:tcPr>
          <w:p>
            <w:pPr>
              <w:spacing/>
              <w:jc w:val="right"/>
              <w:rPr>
                <w:b/>
                <w:bCs/>
                <w:sz w:val="22"/>
                <w:szCs w:val="20"/>
              </w:rPr>
            </w:pPr>
            <w:r>
              <w:rPr>
                <w:b/>
                <w:bCs/>
                <w:sz w:val="22"/>
                <w:szCs w:val="20"/>
              </w:rPr>
              <w:t>93</w:t>
            </w:r>
          </w:p>
        </w:tc>
        <w:tc>
          <w:tcPr>
            <w:tcW w:w="1070" w:type="dxa"/>
            <w:vAlign w:val="center"/>
            <w:tmTcPr id="1643107822" protected="0"/>
          </w:tcPr>
          <w:p>
            <w:pPr>
              <w:spacing/>
              <w:jc w:val="right"/>
              <w:rPr>
                <w:b/>
                <w:bCs/>
                <w:sz w:val="22"/>
                <w:szCs w:val="20"/>
              </w:rPr>
            </w:pPr>
            <w:r>
              <w:rPr>
                <w:b/>
                <w:bCs/>
                <w:sz w:val="22"/>
                <w:szCs w:val="20"/>
              </w:rPr>
              <w:t>56</w:t>
            </w:r>
          </w:p>
        </w:tc>
        <w:tc>
          <w:tcPr>
            <w:tcW w:w="1303" w:type="dxa"/>
            <w:vAlign w:val="center"/>
            <w:tmTcPr id="1643107822" protected="0"/>
          </w:tcPr>
          <w:p>
            <w:pPr>
              <w:spacing/>
              <w:jc w:val="right"/>
              <w:rPr>
                <w:b/>
                <w:bCs/>
                <w:sz w:val="22"/>
                <w:szCs w:val="20"/>
              </w:rPr>
            </w:pPr>
            <w:r>
              <w:rPr>
                <w:b/>
                <w:bCs/>
                <w:sz w:val="22"/>
                <w:szCs w:val="20"/>
              </w:rPr>
              <w:t>16</w:t>
            </w:r>
          </w:p>
        </w:tc>
        <w:tc>
          <w:tcPr>
            <w:tcW w:w="811" w:type="dxa"/>
            <w:vAlign w:val="center"/>
            <w:tmTcPr id="1643107822" protected="0"/>
          </w:tcPr>
          <w:p>
            <w:pPr>
              <w:spacing/>
              <w:jc w:val="right"/>
              <w:rPr>
                <w:b/>
                <w:bCs/>
                <w:sz w:val="22"/>
                <w:szCs w:val="20"/>
              </w:rPr>
            </w:pPr>
            <w:r>
              <w:rPr>
                <w:b/>
                <w:bCs/>
                <w:sz w:val="22"/>
                <w:szCs w:val="20"/>
              </w:rPr>
              <w:t>165</w:t>
            </w:r>
          </w:p>
        </w:tc>
        <w:tc>
          <w:tcPr>
            <w:tcW w:w="1508" w:type="dxa"/>
            <w:vAlign w:val="center"/>
            <w:tmTcPr id="1643107822" protected="0"/>
          </w:tcPr>
          <w:p>
            <w:pPr>
              <w:spacing/>
              <w:jc w:val="right"/>
              <w:rPr>
                <w:b/>
                <w:sz w:val="22"/>
                <w:szCs w:val="20"/>
              </w:rPr>
            </w:pPr>
            <w:r>
              <w:rPr>
                <w:b/>
                <w:sz w:val="22"/>
                <w:szCs w:val="20"/>
              </w:rPr>
              <w:t>100%</w:t>
            </w:r>
          </w:p>
        </w:tc>
      </w:tr>
      <w:tr>
        <w:trPr>
          <w:tblHeader w:val="0"/>
          <w:cantSplit w:val="0"/>
          <w:trHeight w:val="288" w:hRule="atLeast"/>
        </w:trPr>
        <w:tc>
          <w:tcPr>
            <w:tcW w:w="2452" w:type="dxa"/>
            <w:vAlign w:val="center"/>
            <w:tmTcPr id="1643107822" protected="0"/>
          </w:tcPr>
          <w:p>
            <w:pPr>
              <w:rPr>
                <w:sz w:val="22"/>
                <w:szCs w:val="20"/>
              </w:rPr>
            </w:pPr>
            <w:r>
              <w:rPr>
                <w:sz w:val="22"/>
                <w:szCs w:val="20"/>
              </w:rPr>
              <w:t>Porcentajes por sexo</w:t>
            </w:r>
          </w:p>
        </w:tc>
        <w:tc>
          <w:tcPr>
            <w:tcW w:w="815" w:type="dxa"/>
            <w:vAlign w:val="center"/>
            <w:tmTcPr id="1643107822" protected="0"/>
          </w:tcPr>
          <w:p>
            <w:pPr>
              <w:spacing/>
              <w:jc w:val="right"/>
              <w:rPr>
                <w:b/>
                <w:bCs/>
                <w:sz w:val="22"/>
                <w:szCs w:val="20"/>
              </w:rPr>
            </w:pPr>
            <w:r>
              <w:rPr>
                <w:b/>
                <w:bCs/>
                <w:sz w:val="22"/>
                <w:szCs w:val="20"/>
              </w:rPr>
              <w:t>56%</w:t>
            </w:r>
          </w:p>
        </w:tc>
        <w:tc>
          <w:tcPr>
            <w:tcW w:w="1070" w:type="dxa"/>
            <w:vAlign w:val="center"/>
            <w:tmTcPr id="1643107822" protected="0"/>
          </w:tcPr>
          <w:p>
            <w:pPr>
              <w:spacing/>
              <w:jc w:val="right"/>
              <w:rPr>
                <w:b/>
                <w:bCs/>
                <w:sz w:val="22"/>
                <w:szCs w:val="20"/>
              </w:rPr>
            </w:pPr>
            <w:r>
              <w:rPr>
                <w:b/>
                <w:bCs/>
                <w:sz w:val="22"/>
                <w:szCs w:val="20"/>
              </w:rPr>
              <w:t>34%</w:t>
            </w:r>
          </w:p>
        </w:tc>
        <w:tc>
          <w:tcPr>
            <w:tcW w:w="1303" w:type="dxa"/>
            <w:vAlign w:val="center"/>
            <w:tmTcPr id="1643107822" protected="0"/>
          </w:tcPr>
          <w:p>
            <w:pPr>
              <w:spacing/>
              <w:jc w:val="right"/>
              <w:rPr>
                <w:b/>
                <w:bCs/>
                <w:sz w:val="22"/>
                <w:szCs w:val="20"/>
              </w:rPr>
            </w:pPr>
            <w:r>
              <w:rPr>
                <w:b/>
                <w:bCs/>
                <w:sz w:val="22"/>
                <w:szCs w:val="20"/>
              </w:rPr>
              <w:t>10%</w:t>
            </w:r>
          </w:p>
        </w:tc>
        <w:tc>
          <w:tcPr>
            <w:tcW w:w="811" w:type="dxa"/>
            <w:vAlign w:val="center"/>
            <w:tmTcPr id="1643107822" protected="0"/>
          </w:tcPr>
          <w:p>
            <w:pPr>
              <w:spacing/>
              <w:jc w:val="right"/>
              <w:rPr>
                <w:b/>
                <w:bCs/>
                <w:sz w:val="22"/>
                <w:szCs w:val="20"/>
              </w:rPr>
            </w:pPr>
            <w:r>
              <w:rPr>
                <w:b/>
                <w:bCs/>
                <w:sz w:val="22"/>
                <w:szCs w:val="20"/>
              </w:rPr>
              <w:t>100%</w:t>
            </w:r>
          </w:p>
        </w:tc>
        <w:tc>
          <w:tcPr>
            <w:tcW w:w="1508" w:type="dxa"/>
            <w:vAlign w:val="center"/>
            <w:tmTcPr id="1643107822" protected="0"/>
          </w:tcPr>
          <w:p>
            <w:pPr>
              <w:spacing/>
              <w:jc w:val="right"/>
              <w:rPr>
                <w:sz w:val="22"/>
                <w:szCs w:val="20"/>
              </w:rPr>
            </w:pPr>
            <w:r>
              <w:rPr>
                <w:sz w:val="22"/>
                <w:szCs w:val="20"/>
              </w:rPr>
              <w:t> </w:t>
            </w:r>
          </w:p>
        </w:tc>
      </w:tr>
    </w:tbl>
    <w:p>
      <w:pPr>
        <w:pStyle w:val="para20"/>
      </w:pPr>
      <w:r>
        <w:t>Fuente: elaboración propia.</w:t>
      </w:r>
    </w:p>
    <w:p>
      <w:pPr>
        <w:pStyle w:val="para11"/>
        <w:rPr>
          <w:rFonts w:eastAsia="Century Gothic"/>
        </w:rPr>
      </w:pPr>
      <w:r>
        <w:rPr>
          <w:rFonts w:eastAsia="Century Gothic"/>
        </w:rPr>
        <w:t xml:space="preserve">En relación con el </w:t>
      </w:r>
      <w:r>
        <w:rPr>
          <w:rFonts w:eastAsia="Century Gothic"/>
          <w:b/>
        </w:rPr>
        <w:t>perfil de discapacidad</w:t>
      </w:r>
      <w:r>
        <w:rPr>
          <w:rFonts w:eastAsia="Century Gothic"/>
        </w:rPr>
        <w:t xml:space="preserve"> de las personas encuestadas, las respuestas sobre esta cuestión indican que el 54% de las personas ha indicado tener discapacidad física; un 18% discapacidad intelectual. Un 7% (12 personas) han señalado tener más de una discapacidad. En cuanto al </w:t>
      </w:r>
      <w:r>
        <w:rPr>
          <w:rFonts w:eastAsia="Century Gothic"/>
          <w:b/>
        </w:rPr>
        <w:t>origen de la discapacidad</w:t>
      </w:r>
      <w:r>
        <w:rPr>
          <w:rFonts w:eastAsia="Century Gothic"/>
        </w:rPr>
        <w:t>, el 40% de las personas señala tener discapacidad desde el nacimiento; a un 31% le ha sobrevenido la situación de discapacidad en la adultez, a un 15% en la juventud y a un 12% durante la infancia.</w:t>
      </w:r>
      <w:r>
        <w:rPr>
          <w:rFonts w:eastAsia="Century Gothic"/>
        </w:rPr>
      </w:r>
    </w:p>
    <w:p>
      <w:pPr>
        <w:pStyle w:val="para11"/>
        <w:rPr>
          <w:rFonts w:eastAsia="Century Gothic"/>
        </w:rPr>
      </w:pP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3</w:t>
        <w:fldChar w:fldCharType="end"/>
      </w:r>
      <w:r>
        <w:rPr>
          <w:rFonts w:ascii="Century Gothic" w:hAnsi="Century Gothic" w:eastAsia="Arial Unicode MS" w:cs="Arial Unicode MS"/>
          <w:bCs w:val="0"/>
          <w:iCs w:val="0"/>
          <w:sz w:val="22"/>
          <w:szCs w:val="22"/>
        </w:rPr>
        <w:t>. Distribución de la muestra según perfil de discapacidad.</w:t>
      </w:r>
      <w:r>
        <w:rPr>
          <w:rFonts w:ascii="Century Gothic" w:hAnsi="Century Gothic" w:eastAsia="Arial Unicode MS" w:cs="Arial Unicode MS"/>
          <w:bCs w:val="0"/>
          <w:iCs w:val="0"/>
          <w:sz w:val="22"/>
          <w:szCs w:val="22"/>
        </w:rPr>
      </w:r>
    </w:p>
    <w:tbl>
      <w:tblPr>
        <w:tblStyle w:val="GridTable5DarkAccent1"/>
        <w:name w:val="Tabla3"/>
        <w:tabOrder w:val="0"/>
        <w:jc w:val="left"/>
        <w:tblInd w:w="0" w:type="dxa"/>
        <w:tblW w:w="5545" w:type="dxa"/>
        <w:tblLook w:val="04A0" w:firstRow="1" w:lastRow="0" w:firstColumn="1" w:lastColumn="0" w:noHBand="0" w:noVBand="1"/>
      </w:tblPr>
      <w:tblGrid>
        <w:gridCol w:w="2628"/>
        <w:gridCol w:w="1470"/>
        <w:gridCol w:w="1447"/>
      </w:tblGrid>
      <w:tr>
        <w:trPr>
          <w:tblHeader w:val="0"/>
          <w:cantSplit w:val="0"/>
          <w:trHeight w:val="576" w:hRule="atLeast"/>
        </w:trPr>
        <w:tc>
          <w:tcPr>
            <w:tcW w:w="2628" w:type="dxa"/>
            <w:vAlign w:val="center"/>
            <w:tmTcPr id="1643107822" protected="0"/>
          </w:tcPr>
          <w:p>
            <w:pPr>
              <w:rPr>
                <w:rFonts w:eastAsia="Times New Roman" w:cs="Calibri"/>
                <w:sz w:val="22"/>
                <w:szCs w:val="20"/>
              </w:rPr>
            </w:pPr>
            <w:r>
              <w:rPr>
                <w:rFonts w:eastAsia="Times New Roman" w:cs="Calibri"/>
                <w:sz w:val="22"/>
                <w:szCs w:val="20"/>
              </w:rPr>
              <w:t>Perfil de discapacidad</w:t>
            </w:r>
          </w:p>
        </w:tc>
        <w:tc>
          <w:tcPr>
            <w:tcW w:w="1470"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Números absolutos </w:t>
            </w:r>
          </w:p>
        </w:tc>
        <w:tc>
          <w:tcPr>
            <w:tcW w:w="1447"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Porcentaje </w:t>
            </w:r>
          </w:p>
        </w:tc>
      </w:tr>
      <w:tr>
        <w:trPr>
          <w:tblHeader w:val="0"/>
          <w:cantSplit w:val="0"/>
          <w:trHeight w:val="288" w:hRule="atLeast"/>
        </w:trPr>
        <w:tc>
          <w:tcPr>
            <w:tcW w:w="2628" w:type="dxa"/>
            <w:vAlign w:val="center"/>
            <w:tmTcPr id="1643107822" protected="0"/>
          </w:tcPr>
          <w:p>
            <w:pPr>
              <w:rPr>
                <w:rFonts w:eastAsia="Times New Roman" w:cs="Arial"/>
                <w:sz w:val="22"/>
                <w:szCs w:val="20"/>
              </w:rPr>
            </w:pPr>
            <w:r>
              <w:rPr>
                <w:rFonts w:eastAsia="Times New Roman" w:cs="Arial"/>
                <w:sz w:val="22"/>
                <w:szCs w:val="20"/>
              </w:rPr>
              <w:t>Física</w:t>
            </w:r>
          </w:p>
        </w:tc>
        <w:tc>
          <w:tcPr>
            <w:tcW w:w="1470"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89</w:t>
            </w:r>
          </w:p>
        </w:tc>
        <w:tc>
          <w:tcPr>
            <w:tcW w:w="1447" w:type="dxa"/>
            <w:vAlign w:val="center"/>
            <w:tmTcPr id="1643107822" protected="0"/>
          </w:tcPr>
          <w:p>
            <w:pPr>
              <w:spacing/>
              <w:jc w:val="right"/>
              <w:rPr>
                <w:rFonts w:eastAsia="Times New Roman" w:cs="Calibri"/>
                <w:sz w:val="22"/>
                <w:szCs w:val="20"/>
              </w:rPr>
            </w:pPr>
            <w:r>
              <w:rPr>
                <w:sz w:val="22"/>
                <w:szCs w:val="20"/>
              </w:rPr>
              <w:t>54%</w:t>
            </w:r>
            <w:r>
              <w:rPr>
                <w:rFonts w:eastAsia="Times New Roman" w:cs="Calibri"/>
                <w:sz w:val="22"/>
                <w:szCs w:val="20"/>
              </w:rPr>
            </w:r>
          </w:p>
        </w:tc>
      </w:tr>
      <w:tr>
        <w:trPr>
          <w:tblHeader w:val="0"/>
          <w:cantSplit w:val="0"/>
          <w:trHeight w:val="288" w:hRule="atLeast"/>
        </w:trPr>
        <w:tc>
          <w:tcPr>
            <w:tcW w:w="2628" w:type="dxa"/>
            <w:vAlign w:val="center"/>
            <w:tmTcPr id="1643107822" protected="0"/>
          </w:tcPr>
          <w:p>
            <w:pPr>
              <w:rPr>
                <w:rFonts w:eastAsia="Times New Roman" w:cs="Arial"/>
                <w:sz w:val="22"/>
                <w:szCs w:val="20"/>
              </w:rPr>
            </w:pPr>
            <w:r>
              <w:rPr>
                <w:rFonts w:eastAsia="Times New Roman" w:cs="Arial"/>
                <w:sz w:val="22"/>
                <w:szCs w:val="20"/>
              </w:rPr>
              <w:t>Intelectual</w:t>
            </w:r>
          </w:p>
        </w:tc>
        <w:tc>
          <w:tcPr>
            <w:tcW w:w="1470"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29</w:t>
            </w:r>
          </w:p>
        </w:tc>
        <w:tc>
          <w:tcPr>
            <w:tcW w:w="1447" w:type="dxa"/>
            <w:vAlign w:val="center"/>
            <w:tmTcPr id="1643107822" protected="0"/>
          </w:tcPr>
          <w:p>
            <w:pPr>
              <w:spacing/>
              <w:jc w:val="right"/>
              <w:rPr>
                <w:rFonts w:eastAsia="Times New Roman" w:cs="Calibri"/>
                <w:sz w:val="22"/>
                <w:szCs w:val="20"/>
              </w:rPr>
            </w:pPr>
            <w:r>
              <w:rPr>
                <w:sz w:val="22"/>
                <w:szCs w:val="20"/>
              </w:rPr>
              <w:t>18%</w:t>
            </w:r>
            <w:r>
              <w:rPr>
                <w:rFonts w:eastAsia="Times New Roman" w:cs="Calibri"/>
                <w:sz w:val="22"/>
                <w:szCs w:val="20"/>
              </w:rPr>
            </w:r>
          </w:p>
        </w:tc>
      </w:tr>
      <w:tr>
        <w:trPr>
          <w:tblHeader w:val="0"/>
          <w:cantSplit w:val="0"/>
          <w:trHeight w:val="288" w:hRule="atLeast"/>
        </w:trPr>
        <w:tc>
          <w:tcPr>
            <w:tcW w:w="2628" w:type="dxa"/>
            <w:vAlign w:val="center"/>
            <w:tmTcPr id="1643107822" protected="0"/>
          </w:tcPr>
          <w:p>
            <w:pPr>
              <w:rPr>
                <w:rFonts w:eastAsia="Times New Roman" w:cs="Arial"/>
                <w:sz w:val="22"/>
                <w:szCs w:val="20"/>
              </w:rPr>
            </w:pPr>
            <w:r>
              <w:rPr>
                <w:rFonts w:eastAsia="Times New Roman" w:cs="Arial"/>
                <w:sz w:val="22"/>
                <w:szCs w:val="20"/>
              </w:rPr>
              <w:t>Mental</w:t>
            </w:r>
          </w:p>
        </w:tc>
        <w:tc>
          <w:tcPr>
            <w:tcW w:w="1470"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10</w:t>
            </w:r>
          </w:p>
        </w:tc>
        <w:tc>
          <w:tcPr>
            <w:tcW w:w="1447" w:type="dxa"/>
            <w:vAlign w:val="center"/>
            <w:tmTcPr id="1643107822" protected="0"/>
          </w:tcPr>
          <w:p>
            <w:pPr>
              <w:spacing/>
              <w:jc w:val="right"/>
              <w:rPr>
                <w:rFonts w:eastAsia="Times New Roman" w:cs="Calibri"/>
                <w:sz w:val="22"/>
                <w:szCs w:val="20"/>
              </w:rPr>
            </w:pPr>
            <w:r>
              <w:rPr>
                <w:sz w:val="22"/>
                <w:szCs w:val="20"/>
              </w:rPr>
              <w:t>6%</w:t>
            </w:r>
            <w:r>
              <w:rPr>
                <w:rFonts w:eastAsia="Times New Roman" w:cs="Calibri"/>
                <w:sz w:val="22"/>
                <w:szCs w:val="20"/>
              </w:rPr>
            </w:r>
          </w:p>
        </w:tc>
      </w:tr>
      <w:tr>
        <w:trPr>
          <w:tblHeader w:val="0"/>
          <w:cantSplit w:val="0"/>
          <w:trHeight w:val="288" w:hRule="atLeast"/>
        </w:trPr>
        <w:tc>
          <w:tcPr>
            <w:tcW w:w="2628" w:type="dxa"/>
            <w:vAlign w:val="center"/>
            <w:tmTcPr id="1643107822" protected="0"/>
          </w:tcPr>
          <w:p>
            <w:pPr>
              <w:rPr>
                <w:rFonts w:eastAsia="Times New Roman" w:cs="Arial"/>
                <w:sz w:val="22"/>
                <w:szCs w:val="20"/>
              </w:rPr>
            </w:pPr>
            <w:r>
              <w:rPr>
                <w:rFonts w:eastAsia="Times New Roman" w:cs="Arial"/>
                <w:sz w:val="22"/>
                <w:szCs w:val="20"/>
              </w:rPr>
              <w:t>Pluridiscapacidad</w:t>
            </w:r>
          </w:p>
        </w:tc>
        <w:tc>
          <w:tcPr>
            <w:tcW w:w="1470"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12</w:t>
            </w:r>
          </w:p>
        </w:tc>
        <w:tc>
          <w:tcPr>
            <w:tcW w:w="1447" w:type="dxa"/>
            <w:vAlign w:val="center"/>
            <w:tmTcPr id="1643107822" protected="0"/>
          </w:tcPr>
          <w:p>
            <w:pPr>
              <w:spacing/>
              <w:jc w:val="right"/>
              <w:rPr>
                <w:rFonts w:eastAsia="Times New Roman" w:cs="Calibri"/>
                <w:sz w:val="22"/>
                <w:szCs w:val="20"/>
              </w:rPr>
            </w:pPr>
            <w:r>
              <w:rPr>
                <w:sz w:val="22"/>
                <w:szCs w:val="20"/>
              </w:rPr>
              <w:t>7%</w:t>
            </w:r>
            <w:r>
              <w:rPr>
                <w:rFonts w:eastAsia="Times New Roman" w:cs="Calibri"/>
                <w:sz w:val="22"/>
                <w:szCs w:val="20"/>
              </w:rPr>
            </w:r>
          </w:p>
        </w:tc>
      </w:tr>
      <w:tr>
        <w:trPr>
          <w:tblHeader w:val="0"/>
          <w:cantSplit w:val="0"/>
          <w:trHeight w:val="288" w:hRule="atLeast"/>
        </w:trPr>
        <w:tc>
          <w:tcPr>
            <w:tcW w:w="2628" w:type="dxa"/>
            <w:vAlign w:val="center"/>
            <w:tmTcPr id="1643107822" protected="0"/>
          </w:tcPr>
          <w:p>
            <w:pPr>
              <w:rPr>
                <w:rFonts w:eastAsia="Times New Roman" w:cs="Arial"/>
                <w:sz w:val="22"/>
                <w:szCs w:val="20"/>
              </w:rPr>
            </w:pPr>
            <w:r>
              <w:rPr>
                <w:rFonts w:eastAsia="Times New Roman" w:cs="Arial"/>
                <w:sz w:val="22"/>
                <w:szCs w:val="20"/>
              </w:rPr>
              <w:t>Sensorial</w:t>
            </w:r>
          </w:p>
        </w:tc>
        <w:tc>
          <w:tcPr>
            <w:tcW w:w="1470"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25</w:t>
            </w:r>
          </w:p>
        </w:tc>
        <w:tc>
          <w:tcPr>
            <w:tcW w:w="1447" w:type="dxa"/>
            <w:vAlign w:val="center"/>
            <w:tmTcPr id="1643107822" protected="0"/>
          </w:tcPr>
          <w:p>
            <w:pPr>
              <w:spacing/>
              <w:jc w:val="right"/>
              <w:rPr>
                <w:rFonts w:eastAsia="Times New Roman" w:cs="Calibri"/>
                <w:sz w:val="22"/>
                <w:szCs w:val="20"/>
              </w:rPr>
            </w:pPr>
            <w:r>
              <w:rPr>
                <w:sz w:val="22"/>
                <w:szCs w:val="20"/>
              </w:rPr>
              <w:t>15%</w:t>
            </w:r>
            <w:r>
              <w:rPr>
                <w:rFonts w:eastAsia="Times New Roman" w:cs="Calibri"/>
                <w:sz w:val="22"/>
                <w:szCs w:val="20"/>
              </w:rPr>
            </w:r>
          </w:p>
        </w:tc>
      </w:tr>
      <w:tr>
        <w:trPr>
          <w:tblHeader w:val="0"/>
          <w:cantSplit w:val="0"/>
          <w:trHeight w:val="288" w:hRule="atLeast"/>
        </w:trPr>
        <w:tc>
          <w:tcPr>
            <w:tcW w:w="2628" w:type="dxa"/>
            <w:vAlign w:val="center"/>
            <w:tmTcPr id="1643107822" protected="0"/>
          </w:tcPr>
          <w:p>
            <w:pPr>
              <w:rPr>
                <w:rFonts w:eastAsia="Times New Roman" w:cs="Calibri"/>
                <w:sz w:val="22"/>
                <w:szCs w:val="20"/>
              </w:rPr>
            </w:pPr>
            <w:r>
              <w:rPr>
                <w:rFonts w:eastAsia="Times New Roman" w:cs="Calibri"/>
                <w:sz w:val="22"/>
                <w:szCs w:val="20"/>
              </w:rPr>
              <w:t>Total</w:t>
            </w:r>
          </w:p>
        </w:tc>
        <w:tc>
          <w:tcPr>
            <w:tcW w:w="1470" w:type="dxa"/>
            <w:vAlign w:val="center"/>
            <w:tmTcPr id="1643107822" protected="0"/>
          </w:tcPr>
          <w:p>
            <w:pPr>
              <w:spacing/>
              <w:jc w:val="right"/>
              <w:rPr>
                <w:rFonts w:eastAsia="Times New Roman" w:cs="Calibri"/>
                <w:b/>
                <w:bCs/>
                <w:sz w:val="22"/>
                <w:szCs w:val="20"/>
              </w:rPr>
            </w:pPr>
            <w:r>
              <w:rPr>
                <w:rFonts w:eastAsia="Times New Roman" w:cs="Calibri"/>
                <w:b/>
                <w:bCs/>
                <w:sz w:val="22"/>
                <w:szCs w:val="20"/>
              </w:rPr>
              <w:t>165</w:t>
            </w:r>
          </w:p>
        </w:tc>
        <w:tc>
          <w:tcPr>
            <w:tcW w:w="1447" w:type="dxa"/>
            <w:vAlign w:val="center"/>
            <w:tmTcPr id="1643107822" protected="0"/>
          </w:tcPr>
          <w:p>
            <w:pPr>
              <w:spacing/>
              <w:jc w:val="right"/>
              <w:rPr>
                <w:b/>
                <w:sz w:val="22"/>
                <w:szCs w:val="20"/>
              </w:rPr>
            </w:pPr>
            <w:r>
              <w:rPr>
                <w:b/>
                <w:sz w:val="22"/>
                <w:szCs w:val="20"/>
              </w:rPr>
              <w:t>100%</w:t>
            </w:r>
          </w:p>
        </w:tc>
      </w:tr>
    </w:tbl>
    <w:p>
      <w:pPr>
        <w:pStyle w:val="para20"/>
      </w:pPr>
      <w:r>
        <w:t>Fuente: elaboración propia.</w:t>
      </w:r>
    </w:p>
    <w:p>
      <w:pPr>
        <w:pStyle w:val="para11"/>
        <w:rPr>
          <w:rFonts w:eastAsia="Century Gothic"/>
        </w:rPr>
      </w:pPr>
      <w:r>
        <w:rPr>
          <w:rFonts w:eastAsia="Century Gothic"/>
        </w:rPr>
      </w:r>
    </w:p>
    <w:p>
      <w:pPr>
        <w:pStyle w:val="para26"/>
      </w:pPr>
      <w:r>
        <w:t xml:space="preserve">Gráfico </w:t>
      </w:r>
      <w:r>
        <w:fldChar w:fldCharType="begin"/>
        <w:instrText xml:space="preserve"> SEQ "Gráfico" \* Arabic </w:instrText>
        <w:fldChar w:fldCharType="separate"/>
        <w:t>1</w:t>
        <w:fldChar w:fldCharType="end"/>
      </w:r>
      <w:r>
        <w:t>. Distribución de la muestra según perfil de discapacidad (porcentajes).</w:t>
      </w:r>
    </w:p>
    <w:p>
      <w:pPr>
        <w:pStyle w:val="para11"/>
        <w:spacing w:before="120"/>
        <w:rPr>
          <w:rFonts w:eastAsia="Century Gothic"/>
        </w:rPr>
      </w:pPr>
      <w:r/>
      <w:r>
        <w:rPr>
          <w:noProof/>
        </w:rPr>
        <w:drawing>
          <wp:inline distT="0" distB="0" distL="0" distR="0">
            <wp:extent cx="4572000" cy="2743200"/>
            <wp:effectExtent l="0" t="0" r="0" b="0"/>
            <wp:docPr id="1" name="Gráfico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
        <w:rPr>
          <w:rFonts w:eastAsia="Century Gothic"/>
        </w:rPr>
      </w:r>
    </w:p>
    <w:p>
      <w:pPr>
        <w:pStyle w:val="para20"/>
      </w:pPr>
      <w:r>
        <w:t>Fuente: elaboración propia.</w:t>
      </w:r>
    </w:p>
    <w:p>
      <w:pPr>
        <w:pStyle w:val="para11"/>
        <w:rPr>
          <w:rFonts w:eastAsia="Century Gothic"/>
        </w:rPr>
      </w:pP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4</w:t>
        <w:fldChar w:fldCharType="end"/>
      </w:r>
      <w:r>
        <w:rPr>
          <w:rFonts w:ascii="Century Gothic" w:hAnsi="Century Gothic" w:eastAsia="Arial Unicode MS" w:cs="Arial Unicode MS"/>
          <w:bCs w:val="0"/>
          <w:iCs w:val="0"/>
          <w:sz w:val="22"/>
          <w:szCs w:val="22"/>
        </w:rPr>
        <w:t>. Distribución de la muestra según origen de la discapacidad.</w:t>
      </w:r>
      <w:r>
        <w:rPr>
          <w:rFonts w:ascii="Century Gothic" w:hAnsi="Century Gothic" w:eastAsia="Arial Unicode MS" w:cs="Arial Unicode MS"/>
          <w:bCs w:val="0"/>
          <w:iCs w:val="0"/>
          <w:sz w:val="22"/>
          <w:szCs w:val="22"/>
        </w:rPr>
      </w:r>
    </w:p>
    <w:tbl>
      <w:tblPr>
        <w:tblStyle w:val="GridTable5DarkAccent1"/>
        <w:name w:val="Tabla4"/>
        <w:tabOrder w:val="0"/>
        <w:jc w:val="left"/>
        <w:tblInd w:w="0" w:type="dxa"/>
        <w:tblW w:w="7266" w:type="dxa"/>
        <w:tblLook w:val="04A0" w:firstRow="1" w:lastRow="0" w:firstColumn="1" w:lastColumn="0" w:noHBand="0" w:noVBand="1"/>
      </w:tblPr>
      <w:tblGrid>
        <w:gridCol w:w="4533"/>
        <w:gridCol w:w="1313"/>
        <w:gridCol w:w="1420"/>
      </w:tblGrid>
      <w:tr>
        <w:trPr>
          <w:tblHeader w:val="0"/>
          <w:cantSplit w:val="0"/>
          <w:trHeight w:val="576" w:hRule="atLeast"/>
        </w:trPr>
        <w:tc>
          <w:tcPr>
            <w:tcW w:w="4533" w:type="dxa"/>
            <w:vAlign w:val="bottom"/>
            <w:tmTcPr id="1643107822" protected="0"/>
          </w:tcPr>
          <w:p>
            <w:pPr>
              <w:rPr>
                <w:rFonts w:eastAsia="Times New Roman" w:cs="Calibri"/>
                <w:sz w:val="22"/>
                <w:szCs w:val="20"/>
              </w:rPr>
            </w:pPr>
            <w:r>
              <w:rPr>
                <w:rFonts w:eastAsia="Times New Roman" w:cs="Calibri"/>
                <w:sz w:val="22"/>
                <w:szCs w:val="20"/>
              </w:rPr>
              <w:t> </w:t>
            </w:r>
          </w:p>
        </w:tc>
        <w:tc>
          <w:tcPr>
            <w:tcW w:w="1313"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Números absolutos </w:t>
            </w:r>
          </w:p>
        </w:tc>
        <w:tc>
          <w:tcPr>
            <w:tcW w:w="1420"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Porcentaje </w:t>
            </w:r>
          </w:p>
        </w:tc>
      </w:tr>
      <w:tr>
        <w:trPr>
          <w:tblHeader w:val="0"/>
          <w:cantSplit w:val="0"/>
          <w:trHeight w:val="576" w:hRule="auto"/>
        </w:trPr>
        <w:tc>
          <w:tcPr>
            <w:tcW w:w="4533" w:type="dxa"/>
            <w:vAlign w:val="center"/>
            <w:tmTcPr id="1643107822" protected="0"/>
          </w:tcPr>
          <w:p>
            <w:pPr>
              <w:rPr>
                <w:rFonts w:eastAsia="Times New Roman" w:cs="Calibri"/>
                <w:sz w:val="22"/>
                <w:szCs w:val="20"/>
              </w:rPr>
            </w:pPr>
            <w:r>
              <w:rPr>
                <w:rFonts w:eastAsia="Times New Roman" w:cs="Calibri"/>
                <w:sz w:val="22"/>
                <w:szCs w:val="20"/>
              </w:rPr>
              <w:t>La tengo desde el nacimiento</w:t>
            </w:r>
          </w:p>
        </w:tc>
        <w:tc>
          <w:tcPr>
            <w:tcW w:w="1313"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66</w:t>
            </w:r>
          </w:p>
        </w:tc>
        <w:tc>
          <w:tcPr>
            <w:tcW w:w="1420"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40%</w:t>
            </w:r>
          </w:p>
        </w:tc>
      </w:tr>
      <w:tr>
        <w:trPr>
          <w:tblHeader w:val="0"/>
          <w:cantSplit w:val="0"/>
          <w:trHeight w:val="288" w:hRule="atLeast"/>
        </w:trPr>
        <w:tc>
          <w:tcPr>
            <w:tcW w:w="4533" w:type="dxa"/>
            <w:vAlign w:val="center"/>
            <w:tmTcPr id="1643107822" protected="0"/>
          </w:tcPr>
          <w:p>
            <w:pPr>
              <w:rPr>
                <w:rFonts w:eastAsia="Times New Roman" w:cs="Calibri"/>
                <w:sz w:val="22"/>
                <w:szCs w:val="20"/>
              </w:rPr>
            </w:pPr>
            <w:r>
              <w:rPr>
                <w:rFonts w:eastAsia="Times New Roman" w:cs="Calibri"/>
                <w:sz w:val="22"/>
                <w:szCs w:val="20"/>
              </w:rPr>
              <w:t>La adquirí en la infancia</w:t>
            </w:r>
          </w:p>
        </w:tc>
        <w:tc>
          <w:tcPr>
            <w:tcW w:w="1313"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25</w:t>
            </w:r>
          </w:p>
        </w:tc>
        <w:tc>
          <w:tcPr>
            <w:tcW w:w="1420"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15%</w:t>
            </w:r>
          </w:p>
        </w:tc>
      </w:tr>
      <w:tr>
        <w:trPr>
          <w:tblHeader w:val="0"/>
          <w:cantSplit w:val="0"/>
          <w:trHeight w:val="288" w:hRule="atLeast"/>
        </w:trPr>
        <w:tc>
          <w:tcPr>
            <w:tcW w:w="4533" w:type="dxa"/>
            <w:vAlign w:val="center"/>
            <w:tmTcPr id="1643107822" protected="0"/>
          </w:tcPr>
          <w:p>
            <w:pPr>
              <w:rPr>
                <w:rFonts w:eastAsia="Times New Roman" w:cs="Calibri"/>
                <w:sz w:val="22"/>
                <w:szCs w:val="20"/>
              </w:rPr>
            </w:pPr>
            <w:r>
              <w:rPr>
                <w:rFonts w:eastAsia="Times New Roman" w:cs="Calibri"/>
                <w:sz w:val="22"/>
                <w:szCs w:val="20"/>
              </w:rPr>
              <w:t>La adquirí en la juventud</w:t>
            </w:r>
          </w:p>
        </w:tc>
        <w:tc>
          <w:tcPr>
            <w:tcW w:w="1313"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20</w:t>
            </w:r>
          </w:p>
        </w:tc>
        <w:tc>
          <w:tcPr>
            <w:tcW w:w="1420"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12%</w:t>
            </w:r>
          </w:p>
        </w:tc>
      </w:tr>
      <w:tr>
        <w:trPr>
          <w:tblHeader w:val="0"/>
          <w:cantSplit w:val="0"/>
          <w:trHeight w:val="319" w:hRule="atLeast"/>
        </w:trPr>
        <w:tc>
          <w:tcPr>
            <w:tcW w:w="4533" w:type="dxa"/>
            <w:vAlign w:val="center"/>
            <w:tmTcPr id="1643107822" protected="0"/>
          </w:tcPr>
          <w:p>
            <w:pPr>
              <w:rPr>
                <w:rFonts w:eastAsia="Times New Roman" w:cs="Calibri"/>
                <w:sz w:val="22"/>
                <w:szCs w:val="20"/>
              </w:rPr>
            </w:pPr>
            <w:r>
              <w:rPr>
                <w:rFonts w:eastAsia="Times New Roman" w:cs="Calibri"/>
                <w:sz w:val="22"/>
                <w:szCs w:val="20"/>
              </w:rPr>
              <w:t>La adquirí siendo ya una persona adulta</w:t>
            </w:r>
          </w:p>
        </w:tc>
        <w:tc>
          <w:tcPr>
            <w:tcW w:w="1313"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51</w:t>
            </w:r>
          </w:p>
        </w:tc>
        <w:tc>
          <w:tcPr>
            <w:tcW w:w="1420"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31%</w:t>
            </w:r>
          </w:p>
        </w:tc>
      </w:tr>
      <w:tr>
        <w:trPr>
          <w:tblHeader w:val="0"/>
          <w:cantSplit w:val="0"/>
          <w:trHeight w:val="288" w:hRule="atLeast"/>
        </w:trPr>
        <w:tc>
          <w:tcPr>
            <w:tcW w:w="4533" w:type="dxa"/>
            <w:vAlign w:val="center"/>
            <w:tmTcPr id="1643107822" protected="0"/>
          </w:tcPr>
          <w:p>
            <w:pPr>
              <w:rPr>
                <w:rFonts w:eastAsia="Times New Roman" w:cs="Calibri"/>
                <w:sz w:val="22"/>
                <w:szCs w:val="20"/>
              </w:rPr>
            </w:pPr>
            <w:r>
              <w:rPr>
                <w:rFonts w:eastAsia="Times New Roman" w:cs="Calibri"/>
                <w:sz w:val="22"/>
                <w:szCs w:val="20"/>
              </w:rPr>
              <w:t>NS / NC</w:t>
            </w:r>
          </w:p>
        </w:tc>
        <w:tc>
          <w:tcPr>
            <w:tcW w:w="1313"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3</w:t>
            </w:r>
          </w:p>
        </w:tc>
        <w:tc>
          <w:tcPr>
            <w:tcW w:w="1420"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w:t>
            </w:r>
          </w:p>
        </w:tc>
      </w:tr>
      <w:tr>
        <w:trPr>
          <w:tblHeader w:val="0"/>
          <w:cantSplit w:val="0"/>
          <w:trHeight w:val="288" w:hRule="atLeast"/>
        </w:trPr>
        <w:tc>
          <w:tcPr>
            <w:tcW w:w="4533" w:type="dxa"/>
            <w:vAlign w:val="center"/>
            <w:tmTcPr id="1643107822" protected="0"/>
          </w:tcPr>
          <w:p>
            <w:pPr>
              <w:rPr>
                <w:rFonts w:eastAsia="Times New Roman" w:cs="Calibri"/>
                <w:sz w:val="22"/>
                <w:szCs w:val="20"/>
              </w:rPr>
            </w:pPr>
            <w:r>
              <w:rPr>
                <w:rFonts w:eastAsia="Times New Roman" w:cs="Calibri"/>
                <w:sz w:val="22"/>
                <w:szCs w:val="20"/>
              </w:rPr>
              <w:t>Total</w:t>
            </w:r>
          </w:p>
        </w:tc>
        <w:tc>
          <w:tcPr>
            <w:tcW w:w="1313" w:type="dxa"/>
            <w:vAlign w:val="center"/>
            <w:tmTcPr id="1643107822" protected="0"/>
          </w:tcPr>
          <w:p>
            <w:pPr>
              <w:spacing/>
              <w:jc w:val="right"/>
              <w:rPr>
                <w:rFonts w:eastAsia="Times New Roman" w:cs="Calibri"/>
                <w:b/>
                <w:color w:val="000000"/>
                <w:sz w:val="22"/>
                <w:szCs w:val="20"/>
              </w:rPr>
            </w:pPr>
            <w:r>
              <w:rPr>
                <w:rFonts w:eastAsia="Times New Roman" w:cs="Calibri"/>
                <w:b/>
                <w:color w:val="000000"/>
                <w:sz w:val="22"/>
                <w:szCs w:val="20"/>
              </w:rPr>
              <w:t>165</w:t>
            </w:r>
          </w:p>
        </w:tc>
        <w:tc>
          <w:tcPr>
            <w:tcW w:w="1420" w:type="dxa"/>
            <w:vAlign w:val="center"/>
            <w:tmTcPr id="1643107822" protected="0"/>
          </w:tcPr>
          <w:p>
            <w:pPr>
              <w:spacing/>
              <w:jc w:val="right"/>
              <w:rPr>
                <w:rFonts w:eastAsia="Times New Roman" w:cs="Calibri"/>
                <w:b/>
                <w:color w:val="000000"/>
                <w:sz w:val="22"/>
                <w:szCs w:val="20"/>
              </w:rPr>
            </w:pPr>
            <w:r>
              <w:rPr>
                <w:rFonts w:eastAsia="Times New Roman" w:cs="Calibri"/>
                <w:b/>
                <w:color w:val="000000"/>
                <w:sz w:val="22"/>
                <w:szCs w:val="20"/>
              </w:rPr>
              <w:t>100%</w:t>
            </w:r>
          </w:p>
        </w:tc>
      </w:tr>
    </w:tbl>
    <w:p>
      <w:pPr>
        <w:pStyle w:val="para20"/>
      </w:pPr>
      <w:r>
        <w:t>Fuente: elaboración propia.</w:t>
      </w:r>
    </w:p>
    <w:p>
      <w:pPr>
        <w:pStyle w:val="para11"/>
        <w:rPr>
          <w:rFonts w:eastAsia="Century Gothic"/>
        </w:rPr>
      </w:pPr>
      <w:r>
        <w:rPr>
          <w:rFonts w:eastAsia="Century Gothic"/>
        </w:rPr>
      </w:r>
    </w:p>
    <w:p>
      <w:pPr>
        <w:pStyle w:val="para26"/>
      </w:pPr>
      <w:r>
        <w:t xml:space="preserve">Gráfico </w:t>
      </w:r>
      <w:r>
        <w:fldChar w:fldCharType="begin"/>
        <w:instrText xml:space="preserve"> SEQ "Gráfico" \* Arabic </w:instrText>
        <w:fldChar w:fldCharType="separate"/>
        <w:t>2</w:t>
        <w:fldChar w:fldCharType="end"/>
      </w:r>
      <w:r>
        <w:t>. Distribución de la muestra según origen de la discapacidad (porcentajes).</w:t>
      </w:r>
    </w:p>
    <w:p>
      <w:pPr>
        <w:pStyle w:val="para11"/>
        <w:spacing w:before="120"/>
        <w:jc w:val="left"/>
        <w:rPr>
          <w:rFonts w:eastAsia="Century Gothic"/>
        </w:rPr>
      </w:pPr>
      <w:r/>
      <w:r>
        <w:rPr>
          <w:noProof/>
        </w:rPr>
        <w:drawing>
          <wp:inline distT="0" distB="0" distL="0" distR="0">
            <wp:extent cx="4218940" cy="2450465"/>
            <wp:effectExtent l="0" t="0" r="0" b="0"/>
            <wp:docPr id="2"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3"/>
                    <pic:cNvPicPr>
                      <a:picLocks noChangeAspect="1"/>
                      <a:extLst>
                        <a:ext uri="smNativeData">
                          <sm:smNativeData xmlns:sm="smNativeData" val="SMDATA_14_7tXvY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PQZAAATDwAA9BkAABMPAAAAAAAACQAAAAQAAAAAAAAADAAAABAAAAAAAAAAAAAAAAAAAAAAAAAAHgAAAGgAAAAAAAAAAAAAAAAAAAAAAAAAAAAAABAnAAAQJwAAAAAAAAAAAAAAAAAAAAAAAAAAAAAAAAAAAAAAAAAAAAAUAAAAAAAAAMDA/wAAAAAAZAAAADIAAAAAAAAAZAAAAAAAAAB/f38ACgAAACEAAABAAAAAPAAAAC8AAAAHIAAAAAAAAAAAAAABAAAAAAAAAAAAAAABAAAAAAAAAAAAAAD0GQAAEw8AAAAAAAAAAAAAAAAAACgAAAAIAAAAAQAAAAEAAAA="/>
                        </a:ext>
                      </a:extLst>
                    </pic:cNvPicPr>
                  </pic:nvPicPr>
                  <pic:blipFill>
                    <a:blip r:embed="rId9"/>
                    <a:stretch>
                      <a:fillRect/>
                    </a:stretch>
                  </pic:blipFill>
                  <pic:spPr>
                    <a:xfrm>
                      <a:off x="0" y="0"/>
                      <a:ext cx="4218940" cy="2450465"/>
                    </a:xfrm>
                    <a:prstGeom prst="rect">
                      <a:avLst/>
                    </a:prstGeom>
                    <a:noFill/>
                    <a:ln w="12700">
                      <a:noFill/>
                    </a:ln>
                  </pic:spPr>
                </pic:pic>
              </a:graphicData>
            </a:graphic>
          </wp:inline>
        </w:drawing>
      </w:r>
      <w:r/>
      <w:r>
        <w:rPr>
          <w:rFonts w:eastAsia="Century Gothic"/>
        </w:rPr>
      </w:r>
    </w:p>
    <w:p>
      <w:pPr>
        <w:pStyle w:val="para20"/>
      </w:pPr>
      <w:r>
        <w:t>Fuente: elaboración propia.</w:t>
      </w:r>
    </w:p>
    <w:p>
      <w:pPr>
        <w:pStyle w:val="para11"/>
        <w:rPr>
          <w:rFonts w:eastAsia="Century Gothic"/>
        </w:rPr>
      </w:pPr>
      <w:r>
        <w:rPr>
          <w:rFonts w:eastAsia="Century Gothic"/>
        </w:rPr>
      </w:r>
    </w:p>
    <w:p>
      <w:pPr>
        <w:pStyle w:val="para11"/>
        <w:rPr>
          <w:rFonts w:eastAsia="Century Gothic"/>
        </w:rPr>
      </w:pPr>
      <w:r>
        <w:rPr>
          <w:rFonts w:eastAsia="Century Gothic"/>
        </w:rPr>
        <w:t xml:space="preserve">Destaca el </w:t>
      </w:r>
      <w:r>
        <w:rPr>
          <w:rFonts w:eastAsia="Century Gothic"/>
          <w:b/>
        </w:rPr>
        <w:t>nivel de estudios</w:t>
      </w:r>
      <w:r>
        <w:rPr>
          <w:rFonts w:eastAsia="Century Gothic"/>
        </w:rPr>
        <w:t xml:space="preserve"> de las personas que han respondido a la encuesta: el 55% cuenta con estudios universitarios y un 7% con estudios de doctorado. Estos datos difieren de las estadísticas oficiales sobre discapacidad que apuntan la escasa presencia, en promedio, de personas con discapacidad en la universidad. </w:t>
      </w: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5</w:t>
        <w:fldChar w:fldCharType="end"/>
      </w:r>
      <w:r>
        <w:rPr>
          <w:rFonts w:ascii="Century Gothic" w:hAnsi="Century Gothic" w:eastAsia="Arial Unicode MS" w:cs="Arial Unicode MS"/>
          <w:bCs w:val="0"/>
          <w:iCs w:val="0"/>
          <w:sz w:val="22"/>
          <w:szCs w:val="22"/>
        </w:rPr>
        <w:t>. Distribución de la muestra según nivel de estudios.</w:t>
      </w:r>
      <w:r>
        <w:rPr>
          <w:rFonts w:ascii="Century Gothic" w:hAnsi="Century Gothic" w:eastAsia="Arial Unicode MS" w:cs="Arial Unicode MS"/>
          <w:bCs w:val="0"/>
          <w:iCs w:val="0"/>
          <w:sz w:val="22"/>
          <w:szCs w:val="22"/>
        </w:rPr>
      </w:r>
    </w:p>
    <w:tbl>
      <w:tblPr>
        <w:tblStyle w:val="GridTable5DarkAccent1"/>
        <w:name w:val="Tabla5"/>
        <w:tabOrder w:val="0"/>
        <w:jc w:val="left"/>
        <w:tblInd w:w="0" w:type="dxa"/>
        <w:tblW w:w="7654" w:type="dxa"/>
        <w:tblLook w:val="04A0" w:firstRow="1" w:lastRow="0" w:firstColumn="1" w:lastColumn="0" w:noHBand="0" w:noVBand="1"/>
      </w:tblPr>
      <w:tblGrid>
        <w:gridCol w:w="4252"/>
        <w:gridCol w:w="1701"/>
        <w:gridCol w:w="1701"/>
      </w:tblGrid>
      <w:tr>
        <w:trPr>
          <w:tblHeader w:val="0"/>
          <w:cantSplit w:val="0"/>
          <w:trHeight w:val="20" w:hRule="atLeast"/>
        </w:trPr>
        <w:tc>
          <w:tcPr>
            <w:tcW w:w="4252" w:type="dxa"/>
            <w:tmTcPr id="1643107822" protected="0"/>
          </w:tcPr>
          <w:p>
            <w:pPr>
              <w:spacing/>
              <w:jc w:val="center"/>
              <w:rPr>
                <w:sz w:val="22"/>
                <w:szCs w:val="20"/>
              </w:rPr>
            </w:pPr>
            <w:r>
              <w:rPr>
                <w:sz w:val="22"/>
                <w:szCs w:val="20"/>
              </w:rPr>
              <w:t> </w:t>
            </w:r>
          </w:p>
        </w:tc>
        <w:tc>
          <w:tcPr>
            <w:tcW w:w="1701" w:type="dxa"/>
            <w:vAlign w:val="center"/>
            <w:tmTcPr id="1643107822" protected="0"/>
          </w:tcPr>
          <w:p>
            <w:pPr>
              <w:spacing/>
              <w:jc w:val="center"/>
              <w:rPr>
                <w:sz w:val="22"/>
                <w:szCs w:val="20"/>
              </w:rPr>
            </w:pPr>
            <w:r>
              <w:rPr>
                <w:sz w:val="22"/>
                <w:szCs w:val="20"/>
              </w:rPr>
              <w:t xml:space="preserve">Números absolutos </w:t>
            </w:r>
          </w:p>
        </w:tc>
        <w:tc>
          <w:tcPr>
            <w:tcW w:w="1701" w:type="dxa"/>
            <w:vAlign w:val="center"/>
            <w:tmTcPr id="1643107822" protected="0"/>
          </w:tcPr>
          <w:p>
            <w:pPr>
              <w:spacing/>
              <w:jc w:val="center"/>
              <w:rPr>
                <w:sz w:val="22"/>
                <w:szCs w:val="20"/>
              </w:rPr>
            </w:pPr>
            <w:r>
              <w:rPr>
                <w:sz w:val="22"/>
                <w:szCs w:val="20"/>
              </w:rPr>
              <w:t xml:space="preserve">Porcentaje </w:t>
            </w:r>
          </w:p>
        </w:tc>
      </w:tr>
      <w:tr>
        <w:trPr>
          <w:tblHeader w:val="0"/>
          <w:cantSplit w:val="0"/>
          <w:trHeight w:val="20" w:hRule="atLeast"/>
        </w:trPr>
        <w:tc>
          <w:tcPr>
            <w:tcW w:w="4252" w:type="dxa"/>
            <w:vAlign w:val="bottom"/>
            <w:tmTcPr id="1643107822" protected="0"/>
          </w:tcPr>
          <w:p>
            <w:pPr>
              <w:rPr>
                <w:sz w:val="22"/>
                <w:szCs w:val="20"/>
              </w:rPr>
            </w:pPr>
            <w:r>
              <w:rPr>
                <w:sz w:val="22"/>
                <w:szCs w:val="20"/>
              </w:rPr>
              <w:t>No tengo estudios</w:t>
            </w:r>
          </w:p>
        </w:tc>
        <w:tc>
          <w:tcPr>
            <w:tcW w:w="1701" w:type="dxa"/>
            <w:vAlign w:val="center"/>
            <w:tmTcPr id="1643107822" protected="0"/>
          </w:tcPr>
          <w:p>
            <w:pPr>
              <w:spacing/>
              <w:jc w:val="right"/>
              <w:rPr>
                <w:color w:val="000000"/>
                <w:sz w:val="22"/>
                <w:szCs w:val="20"/>
              </w:rPr>
            </w:pPr>
            <w:r>
              <w:rPr>
                <w:color w:val="000000"/>
                <w:sz w:val="22"/>
                <w:szCs w:val="20"/>
              </w:rPr>
              <w:t>5</w:t>
            </w:r>
          </w:p>
        </w:tc>
        <w:tc>
          <w:tcPr>
            <w:tcW w:w="1701" w:type="dxa"/>
            <w:vAlign w:val="center"/>
            <w:tmTcPr id="1643107822" protected="0"/>
          </w:tcPr>
          <w:p>
            <w:pPr>
              <w:spacing/>
              <w:jc w:val="right"/>
              <w:rPr>
                <w:color w:val="000000"/>
                <w:sz w:val="22"/>
                <w:szCs w:val="20"/>
              </w:rPr>
            </w:pPr>
            <w:r>
              <w:rPr>
                <w:color w:val="000000"/>
                <w:sz w:val="22"/>
                <w:szCs w:val="20"/>
              </w:rPr>
              <w:t>3,0%</w:t>
            </w:r>
          </w:p>
        </w:tc>
      </w:tr>
      <w:tr>
        <w:trPr>
          <w:tblHeader w:val="0"/>
          <w:cantSplit w:val="0"/>
          <w:trHeight w:val="20" w:hRule="atLeast"/>
        </w:trPr>
        <w:tc>
          <w:tcPr>
            <w:tcW w:w="4252" w:type="dxa"/>
            <w:vAlign w:val="bottom"/>
            <w:tmTcPr id="1643107822" protected="0"/>
          </w:tcPr>
          <w:p>
            <w:pPr>
              <w:rPr>
                <w:sz w:val="22"/>
                <w:szCs w:val="20"/>
              </w:rPr>
            </w:pPr>
            <w:r>
              <w:rPr>
                <w:sz w:val="22"/>
                <w:szCs w:val="20"/>
              </w:rPr>
              <w:t>Estudios primarios</w:t>
            </w:r>
          </w:p>
        </w:tc>
        <w:tc>
          <w:tcPr>
            <w:tcW w:w="1701" w:type="dxa"/>
            <w:vAlign w:val="center"/>
            <w:tmTcPr id="1643107822" protected="0"/>
          </w:tcPr>
          <w:p>
            <w:pPr>
              <w:spacing/>
              <w:jc w:val="right"/>
              <w:rPr>
                <w:color w:val="000000"/>
                <w:sz w:val="22"/>
                <w:szCs w:val="20"/>
              </w:rPr>
            </w:pPr>
            <w:r>
              <w:rPr>
                <w:color w:val="000000"/>
                <w:sz w:val="22"/>
                <w:szCs w:val="20"/>
              </w:rPr>
              <w:t>12</w:t>
            </w:r>
          </w:p>
        </w:tc>
        <w:tc>
          <w:tcPr>
            <w:tcW w:w="1701" w:type="dxa"/>
            <w:vAlign w:val="center"/>
            <w:tmTcPr id="1643107822" protected="0"/>
          </w:tcPr>
          <w:p>
            <w:pPr>
              <w:spacing/>
              <w:jc w:val="right"/>
              <w:rPr>
                <w:color w:val="000000"/>
                <w:sz w:val="22"/>
                <w:szCs w:val="20"/>
              </w:rPr>
            </w:pPr>
            <w:r>
              <w:rPr>
                <w:color w:val="000000"/>
                <w:sz w:val="22"/>
                <w:szCs w:val="20"/>
              </w:rPr>
              <w:t>7,3%</w:t>
            </w:r>
          </w:p>
        </w:tc>
      </w:tr>
      <w:tr>
        <w:trPr>
          <w:tblHeader w:val="0"/>
          <w:cantSplit w:val="0"/>
          <w:trHeight w:val="20" w:hRule="atLeast"/>
        </w:trPr>
        <w:tc>
          <w:tcPr>
            <w:tcW w:w="4252" w:type="dxa"/>
            <w:vAlign w:val="bottom"/>
            <w:tmTcPr id="1643107822" protected="0"/>
          </w:tcPr>
          <w:p>
            <w:pPr>
              <w:rPr>
                <w:sz w:val="22"/>
                <w:szCs w:val="20"/>
              </w:rPr>
            </w:pPr>
            <w:r>
              <w:rPr>
                <w:sz w:val="22"/>
                <w:szCs w:val="20"/>
              </w:rPr>
              <w:t>Estudios secundarios: ESO</w:t>
            </w:r>
          </w:p>
        </w:tc>
        <w:tc>
          <w:tcPr>
            <w:tcW w:w="1701" w:type="dxa"/>
            <w:vAlign w:val="center"/>
            <w:tmTcPr id="1643107822" protected="0"/>
          </w:tcPr>
          <w:p>
            <w:pPr>
              <w:spacing/>
              <w:jc w:val="right"/>
              <w:rPr>
                <w:color w:val="000000"/>
                <w:sz w:val="22"/>
                <w:szCs w:val="20"/>
              </w:rPr>
            </w:pPr>
            <w:r>
              <w:rPr>
                <w:color w:val="000000"/>
                <w:sz w:val="22"/>
                <w:szCs w:val="20"/>
              </w:rPr>
              <w:t>15</w:t>
            </w:r>
          </w:p>
        </w:tc>
        <w:tc>
          <w:tcPr>
            <w:tcW w:w="1701" w:type="dxa"/>
            <w:vAlign w:val="center"/>
            <w:tmTcPr id="1643107822" protected="0"/>
          </w:tcPr>
          <w:p>
            <w:pPr>
              <w:spacing/>
              <w:jc w:val="right"/>
              <w:rPr>
                <w:color w:val="000000"/>
                <w:sz w:val="22"/>
                <w:szCs w:val="20"/>
              </w:rPr>
            </w:pPr>
            <w:r>
              <w:rPr>
                <w:color w:val="000000"/>
                <w:sz w:val="22"/>
                <w:szCs w:val="20"/>
              </w:rPr>
              <w:t>9,1%</w:t>
            </w:r>
          </w:p>
        </w:tc>
      </w:tr>
      <w:tr>
        <w:trPr>
          <w:tblHeader w:val="0"/>
          <w:cantSplit w:val="0"/>
          <w:trHeight w:val="20" w:hRule="atLeast"/>
        </w:trPr>
        <w:tc>
          <w:tcPr>
            <w:tcW w:w="4252" w:type="dxa"/>
            <w:vAlign w:val="bottom"/>
            <w:tmTcPr id="1643107822" protected="0"/>
          </w:tcPr>
          <w:p>
            <w:pPr>
              <w:rPr>
                <w:sz w:val="22"/>
                <w:szCs w:val="20"/>
              </w:rPr>
            </w:pPr>
            <w:r>
              <w:rPr>
                <w:sz w:val="22"/>
                <w:szCs w:val="20"/>
              </w:rPr>
              <w:t>Estudios secundarios: Bachillerato</w:t>
            </w:r>
          </w:p>
        </w:tc>
        <w:tc>
          <w:tcPr>
            <w:tcW w:w="1701" w:type="dxa"/>
            <w:vAlign w:val="center"/>
            <w:tmTcPr id="1643107822" protected="0"/>
          </w:tcPr>
          <w:p>
            <w:pPr>
              <w:spacing/>
              <w:jc w:val="right"/>
              <w:rPr>
                <w:color w:val="000000"/>
                <w:sz w:val="22"/>
                <w:szCs w:val="20"/>
              </w:rPr>
            </w:pPr>
            <w:r>
              <w:rPr>
                <w:color w:val="000000"/>
                <w:sz w:val="22"/>
                <w:szCs w:val="20"/>
              </w:rPr>
              <w:t>29</w:t>
            </w:r>
          </w:p>
        </w:tc>
        <w:tc>
          <w:tcPr>
            <w:tcW w:w="1701" w:type="dxa"/>
            <w:vAlign w:val="center"/>
            <w:tmTcPr id="1643107822" protected="0"/>
          </w:tcPr>
          <w:p>
            <w:pPr>
              <w:spacing/>
              <w:jc w:val="right"/>
              <w:rPr>
                <w:color w:val="000000"/>
                <w:sz w:val="22"/>
                <w:szCs w:val="20"/>
              </w:rPr>
            </w:pPr>
            <w:r>
              <w:rPr>
                <w:color w:val="000000"/>
                <w:sz w:val="22"/>
                <w:szCs w:val="20"/>
              </w:rPr>
              <w:t>17,6%</w:t>
            </w:r>
          </w:p>
        </w:tc>
      </w:tr>
      <w:tr>
        <w:trPr>
          <w:tblHeader w:val="0"/>
          <w:cantSplit w:val="0"/>
          <w:trHeight w:val="20" w:hRule="atLeast"/>
        </w:trPr>
        <w:tc>
          <w:tcPr>
            <w:tcW w:w="4252" w:type="dxa"/>
            <w:vAlign w:val="bottom"/>
            <w:tmTcPr id="1643107822" protected="0"/>
          </w:tcPr>
          <w:p>
            <w:pPr>
              <w:rPr>
                <w:sz w:val="22"/>
                <w:szCs w:val="20"/>
              </w:rPr>
            </w:pPr>
            <w:r>
              <w:rPr>
                <w:sz w:val="22"/>
                <w:szCs w:val="20"/>
              </w:rPr>
              <w:t>Estudios universitarios: Grado</w:t>
            </w:r>
          </w:p>
        </w:tc>
        <w:tc>
          <w:tcPr>
            <w:tcW w:w="1701" w:type="dxa"/>
            <w:vAlign w:val="center"/>
            <w:tmTcPr id="1643107822" protected="0"/>
          </w:tcPr>
          <w:p>
            <w:pPr>
              <w:spacing/>
              <w:jc w:val="right"/>
              <w:rPr>
                <w:color w:val="000000"/>
                <w:sz w:val="22"/>
                <w:szCs w:val="20"/>
              </w:rPr>
            </w:pPr>
            <w:r>
              <w:rPr>
                <w:color w:val="000000"/>
                <w:sz w:val="22"/>
                <w:szCs w:val="20"/>
              </w:rPr>
              <w:t>39</w:t>
            </w:r>
          </w:p>
        </w:tc>
        <w:tc>
          <w:tcPr>
            <w:tcW w:w="1701" w:type="dxa"/>
            <w:vAlign w:val="center"/>
            <w:tmTcPr id="1643107822" protected="0"/>
          </w:tcPr>
          <w:p>
            <w:pPr>
              <w:spacing/>
              <w:jc w:val="right"/>
              <w:rPr>
                <w:color w:val="000000"/>
                <w:sz w:val="22"/>
                <w:szCs w:val="20"/>
              </w:rPr>
            </w:pPr>
            <w:r>
              <w:rPr>
                <w:color w:val="000000"/>
                <w:sz w:val="22"/>
                <w:szCs w:val="20"/>
              </w:rPr>
              <w:t>23,6%</w:t>
            </w:r>
          </w:p>
        </w:tc>
      </w:tr>
      <w:tr>
        <w:trPr>
          <w:tblHeader w:val="0"/>
          <w:cantSplit w:val="0"/>
          <w:trHeight w:val="20" w:hRule="atLeast"/>
        </w:trPr>
        <w:tc>
          <w:tcPr>
            <w:tcW w:w="4252" w:type="dxa"/>
            <w:vAlign w:val="bottom"/>
            <w:tmTcPr id="1643107822" protected="0"/>
          </w:tcPr>
          <w:p>
            <w:pPr>
              <w:rPr>
                <w:sz w:val="22"/>
                <w:szCs w:val="20"/>
              </w:rPr>
            </w:pPr>
            <w:r>
              <w:rPr>
                <w:sz w:val="22"/>
                <w:szCs w:val="20"/>
              </w:rPr>
              <w:t>Estudios universitarios: Máster, Licenciatura, Ingeniería</w:t>
            </w:r>
          </w:p>
        </w:tc>
        <w:tc>
          <w:tcPr>
            <w:tcW w:w="1701" w:type="dxa"/>
            <w:vAlign w:val="center"/>
            <w:tmTcPr id="1643107822" protected="0"/>
          </w:tcPr>
          <w:p>
            <w:pPr>
              <w:spacing/>
              <w:jc w:val="right"/>
              <w:rPr>
                <w:color w:val="000000"/>
                <w:sz w:val="22"/>
                <w:szCs w:val="20"/>
              </w:rPr>
            </w:pPr>
            <w:r>
              <w:rPr>
                <w:color w:val="000000"/>
                <w:sz w:val="22"/>
                <w:szCs w:val="20"/>
              </w:rPr>
              <w:t>52</w:t>
            </w:r>
          </w:p>
        </w:tc>
        <w:tc>
          <w:tcPr>
            <w:tcW w:w="1701" w:type="dxa"/>
            <w:vAlign w:val="center"/>
            <w:tmTcPr id="1643107822" protected="0"/>
          </w:tcPr>
          <w:p>
            <w:pPr>
              <w:spacing/>
              <w:jc w:val="right"/>
              <w:rPr>
                <w:color w:val="000000"/>
                <w:sz w:val="22"/>
                <w:szCs w:val="20"/>
              </w:rPr>
            </w:pPr>
            <w:r>
              <w:rPr>
                <w:color w:val="000000"/>
                <w:sz w:val="22"/>
                <w:szCs w:val="20"/>
              </w:rPr>
              <w:t>31,5%</w:t>
            </w:r>
          </w:p>
        </w:tc>
      </w:tr>
      <w:tr>
        <w:trPr>
          <w:tblHeader w:val="0"/>
          <w:cantSplit w:val="0"/>
          <w:trHeight w:val="20" w:hRule="atLeast"/>
        </w:trPr>
        <w:tc>
          <w:tcPr>
            <w:tcW w:w="4252" w:type="dxa"/>
            <w:vAlign w:val="bottom"/>
            <w:tmTcPr id="1643107822" protected="0"/>
          </w:tcPr>
          <w:p>
            <w:pPr>
              <w:rPr>
                <w:sz w:val="22"/>
                <w:szCs w:val="20"/>
              </w:rPr>
            </w:pPr>
            <w:r>
              <w:rPr>
                <w:sz w:val="22"/>
                <w:szCs w:val="20"/>
              </w:rPr>
              <w:t>Doctorado</w:t>
            </w:r>
          </w:p>
        </w:tc>
        <w:tc>
          <w:tcPr>
            <w:tcW w:w="1701" w:type="dxa"/>
            <w:vAlign w:val="center"/>
            <w:tmTcPr id="1643107822" protected="0"/>
          </w:tcPr>
          <w:p>
            <w:pPr>
              <w:spacing/>
              <w:jc w:val="right"/>
              <w:rPr>
                <w:color w:val="000000"/>
                <w:sz w:val="22"/>
                <w:szCs w:val="20"/>
              </w:rPr>
            </w:pPr>
            <w:r>
              <w:rPr>
                <w:color w:val="000000"/>
                <w:sz w:val="22"/>
                <w:szCs w:val="20"/>
              </w:rPr>
              <w:t>12</w:t>
            </w:r>
          </w:p>
        </w:tc>
        <w:tc>
          <w:tcPr>
            <w:tcW w:w="1701" w:type="dxa"/>
            <w:vAlign w:val="center"/>
            <w:tmTcPr id="1643107822" protected="0"/>
          </w:tcPr>
          <w:p>
            <w:pPr>
              <w:spacing/>
              <w:jc w:val="right"/>
              <w:rPr>
                <w:color w:val="000000"/>
                <w:sz w:val="22"/>
                <w:szCs w:val="20"/>
              </w:rPr>
            </w:pPr>
            <w:r>
              <w:rPr>
                <w:color w:val="000000"/>
                <w:sz w:val="22"/>
                <w:szCs w:val="20"/>
              </w:rPr>
              <w:t>7,3%</w:t>
            </w:r>
          </w:p>
        </w:tc>
      </w:tr>
      <w:tr>
        <w:trPr>
          <w:tblHeader w:val="0"/>
          <w:cantSplit w:val="0"/>
          <w:trHeight w:val="20" w:hRule="atLeast"/>
        </w:trPr>
        <w:tc>
          <w:tcPr>
            <w:tcW w:w="4252" w:type="dxa"/>
            <w:vAlign w:val="bottom"/>
            <w:tmTcPr id="1643107822" protected="0"/>
          </w:tcPr>
          <w:p>
            <w:pPr>
              <w:rPr>
                <w:sz w:val="22"/>
                <w:szCs w:val="20"/>
              </w:rPr>
            </w:pPr>
            <w:r>
              <w:rPr>
                <w:sz w:val="22"/>
                <w:szCs w:val="20"/>
              </w:rPr>
              <w:t>No sabe / No contesta</w:t>
            </w:r>
          </w:p>
        </w:tc>
        <w:tc>
          <w:tcPr>
            <w:tcW w:w="1701" w:type="dxa"/>
            <w:vAlign w:val="center"/>
            <w:tmTcPr id="1643107822" protected="0"/>
          </w:tcPr>
          <w:p>
            <w:pPr>
              <w:spacing/>
              <w:jc w:val="right"/>
              <w:rPr>
                <w:color w:val="000000"/>
                <w:sz w:val="22"/>
                <w:szCs w:val="20"/>
              </w:rPr>
            </w:pPr>
            <w:r>
              <w:rPr>
                <w:color w:val="000000"/>
                <w:sz w:val="22"/>
                <w:szCs w:val="20"/>
              </w:rPr>
              <w:t>1</w:t>
            </w:r>
          </w:p>
        </w:tc>
        <w:tc>
          <w:tcPr>
            <w:tcW w:w="1701" w:type="dxa"/>
            <w:vAlign w:val="center"/>
            <w:tmTcPr id="1643107822" protected="0"/>
          </w:tcPr>
          <w:p>
            <w:pPr>
              <w:spacing/>
              <w:jc w:val="right"/>
              <w:rPr>
                <w:color w:val="000000"/>
                <w:sz w:val="22"/>
                <w:szCs w:val="20"/>
              </w:rPr>
            </w:pPr>
            <w:r>
              <w:rPr>
                <w:color w:val="000000"/>
                <w:sz w:val="22"/>
                <w:szCs w:val="20"/>
              </w:rPr>
              <w:t>0,6%</w:t>
            </w:r>
          </w:p>
        </w:tc>
      </w:tr>
      <w:tr>
        <w:trPr>
          <w:tblHeader w:val="0"/>
          <w:cantSplit w:val="0"/>
          <w:trHeight w:val="20" w:hRule="atLeast"/>
        </w:trPr>
        <w:tc>
          <w:tcPr>
            <w:tcW w:w="4252" w:type="dxa"/>
            <w:vAlign w:val="bottom"/>
            <w:tmTcPr id="1643107822" protected="0"/>
          </w:tcPr>
          <w:p>
            <w:pPr>
              <w:rPr>
                <w:sz w:val="22"/>
                <w:szCs w:val="20"/>
              </w:rPr>
            </w:pPr>
            <w:r>
              <w:rPr>
                <w:sz w:val="22"/>
                <w:szCs w:val="20"/>
              </w:rPr>
              <w:t>Total</w:t>
            </w:r>
          </w:p>
        </w:tc>
        <w:tc>
          <w:tcPr>
            <w:tcW w:w="1701" w:type="dxa"/>
            <w:vAlign w:val="center"/>
            <w:tmTcPr id="1643107822" protected="0"/>
          </w:tcPr>
          <w:p>
            <w:pPr>
              <w:spacing/>
              <w:jc w:val="right"/>
              <w:rPr>
                <w:b/>
                <w:color w:val="000000"/>
                <w:sz w:val="22"/>
                <w:szCs w:val="20"/>
              </w:rPr>
            </w:pPr>
            <w:r>
              <w:rPr>
                <w:b/>
                <w:color w:val="000000"/>
                <w:sz w:val="22"/>
                <w:szCs w:val="20"/>
              </w:rPr>
              <w:t>165</w:t>
            </w:r>
          </w:p>
        </w:tc>
        <w:tc>
          <w:tcPr>
            <w:tcW w:w="1701" w:type="dxa"/>
            <w:vAlign w:val="center"/>
            <w:tmTcPr id="1643107822" protected="0"/>
          </w:tcPr>
          <w:p>
            <w:pPr>
              <w:spacing/>
              <w:jc w:val="right"/>
              <w:rPr>
                <w:b/>
                <w:color w:val="000000"/>
                <w:sz w:val="22"/>
                <w:szCs w:val="20"/>
              </w:rPr>
            </w:pPr>
            <w:r>
              <w:rPr>
                <w:b/>
                <w:color w:val="000000"/>
                <w:sz w:val="22"/>
                <w:szCs w:val="20"/>
              </w:rPr>
              <w:t>100,0%</w:t>
            </w:r>
          </w:p>
        </w:tc>
      </w:tr>
    </w:tbl>
    <w:p>
      <w:pPr>
        <w:pStyle w:val="para20"/>
      </w:pPr>
      <w:r>
        <w:t>Fuente: elaboración propia.</w:t>
      </w:r>
    </w:p>
    <w:p>
      <w:pPr>
        <w:pStyle w:val="para11"/>
        <w:rPr>
          <w:rFonts w:eastAsia="Century Gothic"/>
        </w:rPr>
      </w:pPr>
      <w:r>
        <w:rPr>
          <w:rFonts w:eastAsia="Century Gothic"/>
        </w:rPr>
      </w:r>
    </w:p>
    <w:p>
      <w:pPr>
        <w:pStyle w:val="para26"/>
      </w:pPr>
      <w:r>
        <w:t xml:space="preserve">Gráfico </w:t>
      </w:r>
      <w:r>
        <w:fldChar w:fldCharType="begin"/>
        <w:instrText xml:space="preserve"> SEQ "Gráfico" \* Arabic </w:instrText>
        <w:fldChar w:fldCharType="separate"/>
        <w:t>3</w:t>
        <w:fldChar w:fldCharType="end"/>
      </w:r>
      <w:r>
        <w:t>. Distribución de la muestra según nivel de estudios (porcentajes).</w:t>
      </w:r>
    </w:p>
    <w:p>
      <w:pPr>
        <w:pStyle w:val="para11"/>
        <w:spacing w:before="120"/>
        <w:rPr>
          <w:rFonts w:eastAsia="Century Gothic"/>
          <w:b/>
          <w:color w:val="626262"/>
          <w:spacing w:val="5"/>
          <w:kern w:val="1"/>
          <w:sz w:val="28"/>
          <w:szCs w:val="52"/>
        </w:rPr>
      </w:pPr>
      <w:r/>
      <w:r>
        <w:rPr>
          <w:noProof/>
        </w:rPr>
        <w:drawing>
          <wp:inline distT="0" distB="0" distL="0" distR="0">
            <wp:extent cx="4572000" cy="2743200"/>
            <wp:effectExtent l="0" t="0" r="0" b="0"/>
            <wp:docPr id="3"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
        <w:rPr>
          <w:rFonts w:eastAsia="Century Gothic"/>
          <w:b/>
          <w:color w:val="626262"/>
          <w:spacing w:val="5"/>
          <w:kern w:val="1"/>
          <w:sz w:val="28"/>
          <w:szCs w:val="52"/>
        </w:rPr>
      </w:r>
    </w:p>
    <w:p>
      <w:pPr>
        <w:pStyle w:val="para20"/>
      </w:pPr>
      <w:r>
        <w:t>Fuente: elaboración propia.</w:t>
      </w:r>
    </w:p>
    <w:p>
      <w:pPr>
        <w:pStyle w:val="para11"/>
        <w:rPr>
          <w:rFonts w:eastAsia="Century Gothic"/>
        </w:rPr>
      </w:pPr>
      <w:r>
        <w:rPr>
          <w:rFonts w:eastAsia="Century Gothic"/>
        </w:rPr>
      </w:r>
    </w:p>
    <w:p>
      <w:pPr>
        <w:pStyle w:val="para11"/>
        <w:rPr>
          <w:rFonts w:eastAsia="Century Gothic"/>
        </w:rPr>
      </w:pPr>
      <w:r>
        <w:rPr>
          <w:rFonts w:eastAsia="Century Gothic"/>
        </w:rPr>
        <w:t>En la encuesta se ha preguntado sobre el tipo de lectura preferida. Las personas con discapacidad encuestadas han mostrado una mayor preferencia por la literatura científica, ensayo, filosofía, historia, etc. (28%) y por la narrativa (clásica o contemporánea) (27%).</w:t>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6</w:t>
        <w:fldChar w:fldCharType="end"/>
      </w:r>
      <w:r>
        <w:rPr>
          <w:rFonts w:ascii="Century Gothic" w:hAnsi="Century Gothic" w:eastAsia="Arial Unicode MS" w:cs="Arial Unicode MS"/>
          <w:bCs w:val="0"/>
          <w:iCs w:val="0"/>
          <w:sz w:val="22"/>
          <w:szCs w:val="22"/>
        </w:rPr>
        <w:t>. Tipo de lectura preferido.</w:t>
      </w:r>
      <w:r>
        <w:rPr>
          <w:rFonts w:ascii="Century Gothic" w:hAnsi="Century Gothic" w:eastAsia="Arial Unicode MS" w:cs="Arial Unicode MS"/>
          <w:bCs w:val="0"/>
          <w:iCs w:val="0"/>
          <w:sz w:val="22"/>
          <w:szCs w:val="22"/>
        </w:rPr>
      </w:r>
    </w:p>
    <w:tbl>
      <w:tblPr>
        <w:tblStyle w:val="GridTable5DarkAccent1"/>
        <w:name w:val="Tabla6"/>
        <w:tabOrder w:val="0"/>
        <w:jc w:val="left"/>
        <w:tblInd w:w="0" w:type="dxa"/>
        <w:tblW w:w="7855" w:type="dxa"/>
        <w:tblLook w:val="04A0" w:firstRow="1" w:lastRow="0" w:firstColumn="1" w:lastColumn="0" w:noHBand="0" w:noVBand="1"/>
      </w:tblPr>
      <w:tblGrid>
        <w:gridCol w:w="5015"/>
        <w:gridCol w:w="1458"/>
        <w:gridCol w:w="1382"/>
      </w:tblGrid>
      <w:tr>
        <w:trPr>
          <w:tblHeader w:val="0"/>
          <w:cantSplit w:val="0"/>
          <w:trHeight w:val="576" w:hRule="atLeast"/>
        </w:trPr>
        <w:tc>
          <w:tcPr>
            <w:tcW w:w="5015" w:type="dxa"/>
            <w:tmTcPr id="1643107822" protected="0"/>
          </w:tcPr>
          <w:p>
            <w:pPr>
              <w:spacing/>
              <w:jc w:val="center"/>
              <w:rPr>
                <w:rFonts w:eastAsia="Times New Roman" w:cs="Calibri"/>
                <w:sz w:val="22"/>
                <w:szCs w:val="20"/>
              </w:rPr>
            </w:pPr>
            <w:r>
              <w:rPr>
                <w:rFonts w:eastAsia="Times New Roman" w:cs="Calibri"/>
                <w:sz w:val="22"/>
                <w:szCs w:val="20"/>
              </w:rPr>
              <w:t> </w:t>
            </w:r>
          </w:p>
        </w:tc>
        <w:tc>
          <w:tcPr>
            <w:tcW w:w="1458" w:type="dxa"/>
            <w:vAlign w:val="center"/>
            <w:tmTcPr id="1643107822" protected="0"/>
          </w:tcPr>
          <w:p>
            <w:pPr>
              <w:spacing/>
              <w:jc w:val="center"/>
              <w:rPr>
                <w:rFonts w:eastAsia="Times New Roman" w:cs="Calibri"/>
                <w:sz w:val="22"/>
                <w:szCs w:val="20"/>
              </w:rPr>
            </w:pPr>
            <w:r>
              <w:rPr>
                <w:rFonts w:eastAsia="Times New Roman" w:cs="Calibri"/>
                <w:sz w:val="22"/>
                <w:szCs w:val="20"/>
              </w:rPr>
              <w:t>Números absolutos</w:t>
            </w:r>
          </w:p>
        </w:tc>
        <w:tc>
          <w:tcPr>
            <w:tcW w:w="1382"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Porcentaje </w:t>
            </w:r>
          </w:p>
        </w:tc>
      </w:tr>
      <w:tr>
        <w:trPr>
          <w:tblHeader w:val="0"/>
          <w:cantSplit w:val="0"/>
          <w:trHeight w:val="288" w:hRule="atLeast"/>
        </w:trPr>
        <w:tc>
          <w:tcPr>
            <w:tcW w:w="5015" w:type="dxa"/>
            <w:tmTcPr id="1643107822" protected="0"/>
          </w:tcPr>
          <w:p>
            <w:pPr>
              <w:rPr>
                <w:rFonts w:eastAsia="Times New Roman" w:cs="Arial"/>
                <w:sz w:val="22"/>
                <w:szCs w:val="20"/>
              </w:rPr>
            </w:pPr>
            <w:r>
              <w:rPr>
                <w:rFonts w:eastAsia="Times New Roman" w:cs="Arial"/>
                <w:sz w:val="22"/>
                <w:szCs w:val="20"/>
              </w:rPr>
              <w:t>Ninguna</w:t>
            </w:r>
          </w:p>
        </w:tc>
        <w:tc>
          <w:tcPr>
            <w:tcW w:w="1458"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5</w:t>
            </w:r>
          </w:p>
        </w:tc>
        <w:tc>
          <w:tcPr>
            <w:tcW w:w="1382"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3,0%</w:t>
            </w:r>
          </w:p>
        </w:tc>
      </w:tr>
      <w:tr>
        <w:trPr>
          <w:tblHeader w:val="0"/>
          <w:cantSplit w:val="0"/>
          <w:trHeight w:val="288" w:hRule="atLeast"/>
        </w:trPr>
        <w:tc>
          <w:tcPr>
            <w:tcW w:w="5015" w:type="dxa"/>
            <w:tmTcPr id="1643107822" protected="0"/>
          </w:tcPr>
          <w:p>
            <w:pPr>
              <w:rPr>
                <w:rFonts w:eastAsia="Times New Roman" w:cs="Arial"/>
                <w:sz w:val="22"/>
                <w:szCs w:val="20"/>
              </w:rPr>
            </w:pPr>
            <w:r>
              <w:rPr>
                <w:rFonts w:eastAsia="Times New Roman" w:cs="Arial"/>
                <w:sz w:val="22"/>
                <w:szCs w:val="20"/>
              </w:rPr>
              <w:t>Prensa, cómics, etc.</w:t>
            </w:r>
          </w:p>
        </w:tc>
        <w:tc>
          <w:tcPr>
            <w:tcW w:w="1458"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23</w:t>
            </w:r>
          </w:p>
        </w:tc>
        <w:tc>
          <w:tcPr>
            <w:tcW w:w="1382"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13,9%</w:t>
            </w:r>
          </w:p>
        </w:tc>
      </w:tr>
      <w:tr>
        <w:trPr>
          <w:tblHeader w:val="0"/>
          <w:cantSplit w:val="0"/>
          <w:trHeight w:val="288" w:hRule="atLeast"/>
        </w:trPr>
        <w:tc>
          <w:tcPr>
            <w:tcW w:w="5015" w:type="dxa"/>
            <w:tmTcPr id="1643107822" protected="0"/>
          </w:tcPr>
          <w:p>
            <w:pPr>
              <w:rPr>
                <w:rFonts w:eastAsia="Times New Roman" w:cs="Arial"/>
                <w:sz w:val="22"/>
                <w:szCs w:val="20"/>
              </w:rPr>
            </w:pPr>
            <w:r>
              <w:rPr>
                <w:rFonts w:eastAsia="Times New Roman" w:cs="Arial"/>
                <w:sz w:val="22"/>
                <w:szCs w:val="20"/>
              </w:rPr>
              <w:t>Literatura de entretenimiento</w:t>
            </w:r>
          </w:p>
        </w:tc>
        <w:tc>
          <w:tcPr>
            <w:tcW w:w="1458"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36</w:t>
            </w:r>
          </w:p>
        </w:tc>
        <w:tc>
          <w:tcPr>
            <w:tcW w:w="1382"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21,8%</w:t>
            </w:r>
          </w:p>
        </w:tc>
      </w:tr>
      <w:tr>
        <w:trPr>
          <w:tblHeader w:val="0"/>
          <w:cantSplit w:val="0"/>
          <w:trHeight w:val="331" w:hRule="atLeast"/>
        </w:trPr>
        <w:tc>
          <w:tcPr>
            <w:tcW w:w="5015" w:type="dxa"/>
            <w:tmTcPr id="1643107822" protected="0"/>
          </w:tcPr>
          <w:p>
            <w:pPr>
              <w:rPr>
                <w:rFonts w:eastAsia="Times New Roman" w:cs="Arial"/>
                <w:sz w:val="22"/>
                <w:szCs w:val="20"/>
              </w:rPr>
            </w:pPr>
            <w:r>
              <w:rPr>
                <w:rFonts w:eastAsia="Times New Roman" w:cs="Arial"/>
                <w:sz w:val="22"/>
                <w:szCs w:val="20"/>
              </w:rPr>
              <w:t>Narrativa (clásica o contemporánea)</w:t>
            </w:r>
          </w:p>
        </w:tc>
        <w:tc>
          <w:tcPr>
            <w:tcW w:w="1458"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44</w:t>
            </w:r>
          </w:p>
        </w:tc>
        <w:tc>
          <w:tcPr>
            <w:tcW w:w="1382"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26,7%</w:t>
            </w:r>
          </w:p>
        </w:tc>
      </w:tr>
      <w:tr>
        <w:trPr>
          <w:tblHeader w:val="0"/>
          <w:cantSplit w:val="0"/>
          <w:trHeight w:val="252" w:hRule="atLeast"/>
        </w:trPr>
        <w:tc>
          <w:tcPr>
            <w:tcW w:w="5015" w:type="dxa"/>
            <w:tmTcPr id="1643107822" protected="0"/>
          </w:tcPr>
          <w:p>
            <w:pPr>
              <w:rPr>
                <w:rFonts w:eastAsia="Times New Roman" w:cs="Arial"/>
                <w:sz w:val="22"/>
                <w:szCs w:val="20"/>
              </w:rPr>
            </w:pPr>
            <w:r>
              <w:rPr>
                <w:rFonts w:eastAsia="Times New Roman" w:cs="Arial"/>
                <w:sz w:val="22"/>
                <w:szCs w:val="20"/>
              </w:rPr>
              <w:t>Poesía (clásica o contemporánea)</w:t>
            </w:r>
          </w:p>
        </w:tc>
        <w:tc>
          <w:tcPr>
            <w:tcW w:w="1458"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6</w:t>
            </w:r>
          </w:p>
        </w:tc>
        <w:tc>
          <w:tcPr>
            <w:tcW w:w="1382"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3,6%</w:t>
            </w:r>
          </w:p>
        </w:tc>
      </w:tr>
      <w:tr>
        <w:trPr>
          <w:tblHeader w:val="0"/>
          <w:cantSplit w:val="0"/>
          <w:trHeight w:val="456" w:hRule="atLeast"/>
        </w:trPr>
        <w:tc>
          <w:tcPr>
            <w:tcW w:w="5015" w:type="dxa"/>
            <w:tmTcPr id="1643107822" protected="0"/>
          </w:tcPr>
          <w:p>
            <w:pPr>
              <w:rPr>
                <w:rFonts w:eastAsia="Times New Roman" w:cs="Arial"/>
                <w:sz w:val="22"/>
                <w:szCs w:val="20"/>
              </w:rPr>
            </w:pPr>
            <w:r>
              <w:rPr>
                <w:rFonts w:eastAsia="Times New Roman" w:cs="Arial"/>
                <w:sz w:val="22"/>
                <w:szCs w:val="20"/>
              </w:rPr>
              <w:t>Literatura científica, ensayo, filosofía, historia, etc.</w:t>
            </w:r>
          </w:p>
        </w:tc>
        <w:tc>
          <w:tcPr>
            <w:tcW w:w="1458"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46</w:t>
            </w:r>
          </w:p>
        </w:tc>
        <w:tc>
          <w:tcPr>
            <w:tcW w:w="1382"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27,9%</w:t>
            </w:r>
          </w:p>
        </w:tc>
      </w:tr>
      <w:tr>
        <w:trPr>
          <w:tblHeader w:val="0"/>
          <w:cantSplit w:val="0"/>
          <w:trHeight w:val="288" w:hRule="atLeast"/>
        </w:trPr>
        <w:tc>
          <w:tcPr>
            <w:tcW w:w="5015" w:type="dxa"/>
            <w:tmTcPr id="1643107822" protected="0"/>
          </w:tcPr>
          <w:p>
            <w:pPr>
              <w:rPr>
                <w:rFonts w:eastAsia="Times New Roman" w:cs="Arial"/>
                <w:sz w:val="22"/>
                <w:szCs w:val="20"/>
              </w:rPr>
            </w:pPr>
            <w:r>
              <w:rPr>
                <w:rFonts w:eastAsia="Times New Roman" w:cs="Arial"/>
                <w:sz w:val="22"/>
                <w:szCs w:val="20"/>
              </w:rPr>
              <w:t>No sabe / No contesta</w:t>
            </w:r>
          </w:p>
        </w:tc>
        <w:tc>
          <w:tcPr>
            <w:tcW w:w="1458"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5</w:t>
            </w:r>
          </w:p>
        </w:tc>
        <w:tc>
          <w:tcPr>
            <w:tcW w:w="1382"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3,0%</w:t>
            </w:r>
          </w:p>
        </w:tc>
      </w:tr>
      <w:tr>
        <w:trPr>
          <w:tblHeader w:val="0"/>
          <w:cantSplit w:val="0"/>
          <w:trHeight w:val="288" w:hRule="atLeast"/>
        </w:trPr>
        <w:tc>
          <w:tcPr>
            <w:tcW w:w="5015" w:type="dxa"/>
            <w:tmTcPr id="1643107822" protected="0"/>
          </w:tcPr>
          <w:p>
            <w:pPr>
              <w:rPr>
                <w:rFonts w:eastAsia="Times New Roman" w:cs="Arial"/>
                <w:sz w:val="22"/>
                <w:szCs w:val="20"/>
              </w:rPr>
            </w:pPr>
            <w:r>
              <w:rPr>
                <w:rFonts w:eastAsia="Times New Roman" w:cs="Arial"/>
                <w:sz w:val="22"/>
                <w:szCs w:val="20"/>
              </w:rPr>
              <w:t>Total</w:t>
            </w:r>
          </w:p>
        </w:tc>
        <w:tc>
          <w:tcPr>
            <w:tcW w:w="1458" w:type="dxa"/>
            <w:vAlign w:val="center"/>
            <w:tmTcPr id="1643107822" protected="0"/>
          </w:tcPr>
          <w:p>
            <w:pPr>
              <w:spacing/>
              <w:jc w:val="right"/>
              <w:rPr>
                <w:rFonts w:eastAsia="Times New Roman" w:cs="Arial"/>
                <w:b/>
                <w:color w:val="000000"/>
                <w:sz w:val="22"/>
                <w:szCs w:val="20"/>
              </w:rPr>
            </w:pPr>
            <w:r>
              <w:rPr>
                <w:rFonts w:eastAsia="Times New Roman" w:cs="Arial"/>
                <w:b/>
                <w:color w:val="000000"/>
                <w:sz w:val="22"/>
                <w:szCs w:val="20"/>
              </w:rPr>
              <w:t>165</w:t>
            </w:r>
          </w:p>
        </w:tc>
        <w:tc>
          <w:tcPr>
            <w:tcW w:w="1382" w:type="dxa"/>
            <w:vAlign w:val="center"/>
            <w:tmTcPr id="1643107822" protected="0"/>
          </w:tcPr>
          <w:p>
            <w:pPr>
              <w:spacing/>
              <w:jc w:val="right"/>
              <w:rPr>
                <w:rFonts w:eastAsia="Times New Roman" w:cs="Arial"/>
                <w:b/>
                <w:color w:val="000000"/>
                <w:sz w:val="22"/>
                <w:szCs w:val="20"/>
              </w:rPr>
            </w:pPr>
            <w:r>
              <w:rPr>
                <w:rFonts w:eastAsia="Times New Roman" w:cs="Arial"/>
                <w:b/>
                <w:color w:val="000000"/>
                <w:sz w:val="22"/>
                <w:szCs w:val="20"/>
              </w:rPr>
              <w:t>100,0%</w:t>
            </w:r>
          </w:p>
        </w:tc>
      </w:tr>
    </w:tbl>
    <w:p>
      <w:pPr>
        <w:pStyle w:val="para20"/>
      </w:pPr>
      <w:r>
        <w:t>Fuente: elaboración propia.</w:t>
      </w:r>
    </w:p>
    <w:p>
      <w:pPr>
        <w:pStyle w:val="para11"/>
        <w:rPr>
          <w:rFonts w:eastAsia="Century Gothic"/>
        </w:rPr>
      </w:pPr>
      <w:r>
        <w:rPr>
          <w:rFonts w:eastAsia="Century Gothic"/>
        </w:rPr>
      </w:r>
    </w:p>
    <w:p>
      <w:pPr>
        <w:pStyle w:val="para11"/>
        <w:rPr>
          <w:rFonts w:eastAsia="Century Gothic"/>
        </w:rPr>
      </w:pPr>
      <w:r>
        <w:rPr>
          <w:rFonts w:eastAsia="Century Gothic"/>
        </w:rPr>
        <w:t xml:space="preserve">Respecto a la </w:t>
      </w:r>
      <w:r>
        <w:rPr>
          <w:rFonts w:eastAsia="Century Gothic"/>
          <w:b/>
        </w:rPr>
        <w:t xml:space="preserve">actividad </w:t>
      </w:r>
      <w:r>
        <w:rPr>
          <w:rFonts w:eastAsia="Century Gothic"/>
        </w:rPr>
        <w:t xml:space="preserve">que desempeñan las personas encuestadas, los datos indican que el 38% trabaja, que un 20% es estudiante y que el 17% se encuentra desempleada. De aquellas personas que se encuentran trabajando (63 personas), el 48% realiza una actividad técnica / administrativa. El </w:t>
      </w:r>
      <w:r>
        <w:rPr>
          <w:rFonts w:eastAsia="Century Gothic"/>
          <w:b/>
        </w:rPr>
        <w:t>nivel de ingresos</w:t>
      </w:r>
      <w:r>
        <w:rPr>
          <w:rFonts w:eastAsia="Century Gothic"/>
        </w:rPr>
        <w:t xml:space="preserve"> familiar se sitúa mayoritariamente en el tramo de los 1.000 y 2.500 euros mensuales (36,4%) mientras que un 19% tiene ingresos mensuales familiares menores a mil euros.</w:t>
      </w: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7</w:t>
        <w:fldChar w:fldCharType="end"/>
      </w:r>
      <w:r>
        <w:rPr>
          <w:rFonts w:ascii="Century Gothic" w:hAnsi="Century Gothic" w:eastAsia="Arial Unicode MS" w:cs="Arial Unicode MS"/>
          <w:bCs w:val="0"/>
          <w:iCs w:val="0"/>
          <w:sz w:val="22"/>
          <w:szCs w:val="22"/>
        </w:rPr>
        <w:t>. Distribución de la muestra según la actividad principal que desempeña.</w:t>
      </w:r>
      <w:r>
        <w:rPr>
          <w:rFonts w:ascii="Century Gothic" w:hAnsi="Century Gothic" w:eastAsia="Arial Unicode MS" w:cs="Arial Unicode MS"/>
          <w:bCs w:val="0"/>
          <w:iCs w:val="0"/>
          <w:sz w:val="22"/>
          <w:szCs w:val="22"/>
        </w:rPr>
      </w:r>
    </w:p>
    <w:tbl>
      <w:tblPr>
        <w:tblStyle w:val="GridTable5DarkAccent1"/>
        <w:name w:val="Tabla7"/>
        <w:tabOrder w:val="0"/>
        <w:jc w:val="left"/>
        <w:tblInd w:w="0" w:type="dxa"/>
        <w:tblW w:w="7684" w:type="dxa"/>
        <w:tblLook w:val="04A0" w:firstRow="1" w:lastRow="0" w:firstColumn="1" w:lastColumn="0" w:noHBand="0" w:noVBand="1"/>
      </w:tblPr>
      <w:tblGrid>
        <w:gridCol w:w="4955"/>
        <w:gridCol w:w="1355"/>
        <w:gridCol w:w="1374"/>
      </w:tblGrid>
      <w:tr>
        <w:trPr>
          <w:tblHeader w:val="0"/>
          <w:cantSplit w:val="0"/>
          <w:trHeight w:val="576" w:hRule="atLeast"/>
        </w:trPr>
        <w:tc>
          <w:tcPr>
            <w:tcW w:w="4955" w:type="dxa"/>
            <w:tmTcPr id="1643107822" protected="0"/>
          </w:tcPr>
          <w:p>
            <w:pPr>
              <w:spacing/>
              <w:jc w:val="center"/>
              <w:rPr>
                <w:rFonts w:cs="Calibri"/>
                <w:sz w:val="22"/>
                <w:szCs w:val="20"/>
              </w:rPr>
            </w:pPr>
            <w:r>
              <w:rPr>
                <w:rFonts w:cs="Calibri"/>
                <w:sz w:val="22"/>
                <w:szCs w:val="20"/>
              </w:rPr>
            </w:r>
          </w:p>
        </w:tc>
        <w:tc>
          <w:tcPr>
            <w:tcW w:w="1355" w:type="dxa"/>
            <w:vAlign w:val="center"/>
            <w:tmTcPr id="1643107822" protected="0"/>
          </w:tcPr>
          <w:p>
            <w:pPr>
              <w:spacing/>
              <w:jc w:val="center"/>
              <w:rPr>
                <w:rFonts w:cs="Calibri"/>
                <w:sz w:val="22"/>
                <w:szCs w:val="20"/>
              </w:rPr>
            </w:pPr>
            <w:r>
              <w:rPr>
                <w:rFonts w:cs="Calibri"/>
                <w:sz w:val="22"/>
                <w:szCs w:val="20"/>
              </w:rPr>
              <w:t xml:space="preserve">Números absolutos </w:t>
            </w:r>
          </w:p>
        </w:tc>
        <w:tc>
          <w:tcPr>
            <w:tcW w:w="1374" w:type="dxa"/>
            <w:vAlign w:val="center"/>
            <w:tmTcPr id="1643107822" protected="0"/>
          </w:tcPr>
          <w:p>
            <w:pPr>
              <w:spacing/>
              <w:jc w:val="center"/>
              <w:rPr>
                <w:rFonts w:cs="Calibri"/>
                <w:sz w:val="22"/>
                <w:szCs w:val="20"/>
              </w:rPr>
            </w:pPr>
            <w:r>
              <w:rPr>
                <w:rFonts w:cs="Calibri"/>
                <w:sz w:val="22"/>
                <w:szCs w:val="20"/>
              </w:rPr>
              <w:t xml:space="preserve">Porcentaje </w:t>
            </w:r>
          </w:p>
        </w:tc>
      </w:tr>
      <w:tr>
        <w:trPr>
          <w:tblHeader w:val="0"/>
          <w:cantSplit w:val="0"/>
          <w:trHeight w:val="288" w:hRule="atLeast"/>
        </w:trPr>
        <w:tc>
          <w:tcPr>
            <w:tcW w:w="4955" w:type="dxa"/>
            <w:tmTcPr id="1643107822" protected="0"/>
          </w:tcPr>
          <w:p>
            <w:pPr>
              <w:rPr>
                <w:rFonts w:cs="Calibri"/>
                <w:sz w:val="22"/>
                <w:szCs w:val="20"/>
              </w:rPr>
            </w:pPr>
            <w:r>
              <w:rPr>
                <w:rFonts w:cs="Calibri"/>
                <w:sz w:val="22"/>
                <w:szCs w:val="20"/>
              </w:rPr>
              <w:t>Soy estudiante</w:t>
            </w:r>
          </w:p>
        </w:tc>
        <w:tc>
          <w:tcPr>
            <w:tcW w:w="1355" w:type="dxa"/>
            <w:vAlign w:val="center"/>
            <w:tmTcPr id="1643107822" protected="0"/>
          </w:tcPr>
          <w:p>
            <w:pPr>
              <w:spacing/>
              <w:jc w:val="right"/>
              <w:rPr>
                <w:rFonts w:cs="Calibri"/>
                <w:color w:val="000000"/>
                <w:sz w:val="22"/>
                <w:szCs w:val="20"/>
              </w:rPr>
            </w:pPr>
            <w:r>
              <w:rPr>
                <w:rFonts w:cs="Calibri"/>
                <w:color w:val="000000"/>
                <w:sz w:val="22"/>
                <w:szCs w:val="20"/>
              </w:rPr>
              <w:t>33</w:t>
            </w:r>
          </w:p>
        </w:tc>
        <w:tc>
          <w:tcPr>
            <w:tcW w:w="1374" w:type="dxa"/>
            <w:vAlign w:val="center"/>
            <w:tmTcPr id="1643107822" protected="0"/>
          </w:tcPr>
          <w:p>
            <w:pPr>
              <w:spacing/>
              <w:jc w:val="right"/>
              <w:rPr>
                <w:rFonts w:cs="Calibri"/>
                <w:b/>
                <w:bCs/>
                <w:sz w:val="22"/>
                <w:szCs w:val="20"/>
              </w:rPr>
            </w:pPr>
            <w:r>
              <w:rPr>
                <w:rFonts w:cs="Calibri"/>
                <w:b/>
                <w:bCs/>
                <w:sz w:val="22"/>
                <w:szCs w:val="20"/>
              </w:rPr>
              <w:t>20%</w:t>
            </w:r>
          </w:p>
        </w:tc>
      </w:tr>
      <w:tr>
        <w:trPr>
          <w:tblHeader w:val="0"/>
          <w:cantSplit w:val="0"/>
          <w:trHeight w:val="269" w:hRule="atLeast"/>
        </w:trPr>
        <w:tc>
          <w:tcPr>
            <w:tcW w:w="4955" w:type="dxa"/>
            <w:tmTcPr id="1643107822" protected="0"/>
          </w:tcPr>
          <w:p>
            <w:pPr>
              <w:rPr>
                <w:rFonts w:cs="Arial"/>
                <w:sz w:val="22"/>
                <w:szCs w:val="20"/>
              </w:rPr>
            </w:pPr>
            <w:r>
              <w:rPr>
                <w:rFonts w:cs="Arial"/>
                <w:sz w:val="22"/>
                <w:szCs w:val="20"/>
              </w:rPr>
              <w:t>Sin trabajo y no tengo intención de buscarlo</w:t>
            </w:r>
          </w:p>
        </w:tc>
        <w:tc>
          <w:tcPr>
            <w:tcW w:w="1355" w:type="dxa"/>
            <w:vAlign w:val="center"/>
            <w:tmTcPr id="1643107822" protected="0"/>
          </w:tcPr>
          <w:p>
            <w:pPr>
              <w:spacing/>
              <w:jc w:val="right"/>
              <w:rPr>
                <w:rFonts w:cs="Arial"/>
                <w:color w:val="000000"/>
                <w:sz w:val="22"/>
                <w:szCs w:val="20"/>
              </w:rPr>
            </w:pPr>
            <w:r>
              <w:rPr>
                <w:rFonts w:cs="Arial"/>
                <w:color w:val="000000"/>
                <w:sz w:val="22"/>
                <w:szCs w:val="20"/>
              </w:rPr>
              <w:t>11</w:t>
            </w:r>
          </w:p>
        </w:tc>
        <w:tc>
          <w:tcPr>
            <w:tcW w:w="1374" w:type="dxa"/>
            <w:vAlign w:val="center"/>
            <w:tmTcPr id="1643107822" protected="0"/>
          </w:tcPr>
          <w:p>
            <w:pPr>
              <w:spacing/>
              <w:jc w:val="right"/>
              <w:rPr>
                <w:rFonts w:cs="Calibri"/>
                <w:b/>
                <w:bCs/>
                <w:sz w:val="22"/>
                <w:szCs w:val="20"/>
              </w:rPr>
            </w:pPr>
            <w:r>
              <w:rPr>
                <w:rFonts w:cs="Calibri"/>
                <w:b/>
                <w:bCs/>
                <w:sz w:val="22"/>
                <w:szCs w:val="20"/>
              </w:rPr>
              <w:t>7%</w:t>
            </w:r>
          </w:p>
        </w:tc>
      </w:tr>
      <w:tr>
        <w:trPr>
          <w:tblHeader w:val="0"/>
          <w:cantSplit w:val="0"/>
          <w:trHeight w:val="288" w:hRule="atLeast"/>
        </w:trPr>
        <w:tc>
          <w:tcPr>
            <w:tcW w:w="4955" w:type="dxa"/>
            <w:tmTcPr id="1643107822" protected="0"/>
          </w:tcPr>
          <w:p>
            <w:pPr>
              <w:rPr>
                <w:rFonts w:cs="Calibri"/>
                <w:sz w:val="22"/>
                <w:szCs w:val="20"/>
              </w:rPr>
            </w:pPr>
            <w:r>
              <w:rPr>
                <w:rFonts w:cs="Calibri"/>
                <w:sz w:val="22"/>
                <w:szCs w:val="20"/>
              </w:rPr>
              <w:t>Desempleada/o</w:t>
            </w:r>
          </w:p>
        </w:tc>
        <w:tc>
          <w:tcPr>
            <w:tcW w:w="1355" w:type="dxa"/>
            <w:vAlign w:val="center"/>
            <w:tmTcPr id="1643107822" protected="0"/>
          </w:tcPr>
          <w:p>
            <w:pPr>
              <w:spacing/>
              <w:jc w:val="right"/>
              <w:rPr>
                <w:rFonts w:cs="Calibri"/>
                <w:color w:val="000000"/>
                <w:sz w:val="22"/>
                <w:szCs w:val="20"/>
              </w:rPr>
            </w:pPr>
            <w:r>
              <w:rPr>
                <w:rFonts w:cs="Calibri"/>
                <w:color w:val="000000"/>
                <w:sz w:val="22"/>
                <w:szCs w:val="20"/>
              </w:rPr>
              <w:t>28</w:t>
            </w:r>
          </w:p>
        </w:tc>
        <w:tc>
          <w:tcPr>
            <w:tcW w:w="1374" w:type="dxa"/>
            <w:vAlign w:val="center"/>
            <w:tmTcPr id="1643107822" protected="0"/>
          </w:tcPr>
          <w:p>
            <w:pPr>
              <w:spacing/>
              <w:jc w:val="right"/>
              <w:rPr>
                <w:rFonts w:cs="Calibri"/>
                <w:b/>
                <w:bCs/>
                <w:sz w:val="22"/>
                <w:szCs w:val="20"/>
              </w:rPr>
            </w:pPr>
            <w:r>
              <w:rPr>
                <w:rFonts w:cs="Calibri"/>
                <w:b/>
                <w:bCs/>
                <w:sz w:val="22"/>
                <w:szCs w:val="20"/>
              </w:rPr>
              <w:t>17%</w:t>
            </w:r>
          </w:p>
        </w:tc>
      </w:tr>
      <w:tr>
        <w:trPr>
          <w:tblHeader w:val="0"/>
          <w:cantSplit w:val="0"/>
          <w:trHeight w:val="288" w:hRule="atLeast"/>
        </w:trPr>
        <w:tc>
          <w:tcPr>
            <w:tcW w:w="4955" w:type="dxa"/>
            <w:tmTcPr id="1643107822" protected="0"/>
          </w:tcPr>
          <w:p>
            <w:pPr>
              <w:rPr>
                <w:rFonts w:cs="Calibri"/>
                <w:sz w:val="22"/>
                <w:szCs w:val="20"/>
              </w:rPr>
            </w:pPr>
            <w:r>
              <w:rPr>
                <w:rFonts w:cs="Calibri"/>
                <w:sz w:val="22"/>
                <w:szCs w:val="20"/>
              </w:rPr>
              <w:t>Estoy trabajando</w:t>
            </w:r>
          </w:p>
        </w:tc>
        <w:tc>
          <w:tcPr>
            <w:tcW w:w="1355" w:type="dxa"/>
            <w:vAlign w:val="center"/>
            <w:tmTcPr id="1643107822" protected="0"/>
          </w:tcPr>
          <w:p>
            <w:pPr>
              <w:spacing/>
              <w:jc w:val="right"/>
              <w:rPr>
                <w:rFonts w:cs="Calibri"/>
                <w:color w:val="000000"/>
                <w:sz w:val="22"/>
                <w:szCs w:val="20"/>
              </w:rPr>
            </w:pPr>
            <w:r>
              <w:rPr>
                <w:rFonts w:cs="Calibri"/>
                <w:color w:val="000000"/>
                <w:sz w:val="22"/>
                <w:szCs w:val="20"/>
              </w:rPr>
              <w:t>63</w:t>
            </w:r>
          </w:p>
        </w:tc>
        <w:tc>
          <w:tcPr>
            <w:tcW w:w="1374" w:type="dxa"/>
            <w:vAlign w:val="center"/>
            <w:tmTcPr id="1643107822" protected="0"/>
          </w:tcPr>
          <w:p>
            <w:pPr>
              <w:spacing/>
              <w:jc w:val="right"/>
              <w:rPr>
                <w:rFonts w:cs="Calibri"/>
                <w:b/>
                <w:bCs/>
                <w:sz w:val="22"/>
                <w:szCs w:val="20"/>
              </w:rPr>
            </w:pPr>
            <w:r>
              <w:rPr>
                <w:rFonts w:cs="Calibri"/>
                <w:b/>
                <w:bCs/>
                <w:sz w:val="22"/>
                <w:szCs w:val="20"/>
              </w:rPr>
              <w:t>38%</w:t>
            </w:r>
          </w:p>
        </w:tc>
      </w:tr>
      <w:tr>
        <w:trPr>
          <w:tblHeader w:val="0"/>
          <w:cantSplit w:val="0"/>
          <w:trHeight w:val="288" w:hRule="atLeast"/>
        </w:trPr>
        <w:tc>
          <w:tcPr>
            <w:tcW w:w="4955" w:type="dxa"/>
            <w:tmTcPr id="1643107822" protected="0"/>
          </w:tcPr>
          <w:p>
            <w:pPr>
              <w:rPr>
                <w:rFonts w:cs="Arial"/>
                <w:sz w:val="22"/>
                <w:szCs w:val="20"/>
              </w:rPr>
            </w:pPr>
            <w:r>
              <w:rPr>
                <w:rFonts w:cs="Arial"/>
                <w:sz w:val="22"/>
                <w:szCs w:val="20"/>
              </w:rPr>
              <w:t>No sabe / No contesta</w:t>
            </w:r>
          </w:p>
        </w:tc>
        <w:tc>
          <w:tcPr>
            <w:tcW w:w="1355" w:type="dxa"/>
            <w:vAlign w:val="center"/>
            <w:tmTcPr id="1643107822" protected="0"/>
          </w:tcPr>
          <w:p>
            <w:pPr>
              <w:spacing/>
              <w:jc w:val="right"/>
              <w:rPr>
                <w:rFonts w:cs="Calibri"/>
                <w:color w:val="000000"/>
                <w:sz w:val="22"/>
                <w:szCs w:val="20"/>
              </w:rPr>
            </w:pPr>
            <w:r>
              <w:rPr>
                <w:rFonts w:cs="Calibri"/>
                <w:color w:val="000000"/>
                <w:sz w:val="22"/>
                <w:szCs w:val="20"/>
              </w:rPr>
              <w:t>30</w:t>
            </w:r>
          </w:p>
        </w:tc>
        <w:tc>
          <w:tcPr>
            <w:tcW w:w="1374" w:type="dxa"/>
            <w:vAlign w:val="center"/>
            <w:tmTcPr id="1643107822" protected="0"/>
          </w:tcPr>
          <w:p>
            <w:pPr>
              <w:spacing/>
              <w:jc w:val="right"/>
              <w:rPr>
                <w:rFonts w:cs="Calibri"/>
                <w:b/>
                <w:bCs/>
                <w:sz w:val="22"/>
                <w:szCs w:val="20"/>
              </w:rPr>
            </w:pPr>
            <w:r>
              <w:rPr>
                <w:rFonts w:cs="Calibri"/>
                <w:b/>
                <w:bCs/>
                <w:sz w:val="22"/>
                <w:szCs w:val="20"/>
              </w:rPr>
              <w:t>18%</w:t>
            </w:r>
          </w:p>
        </w:tc>
      </w:tr>
      <w:tr>
        <w:trPr>
          <w:tblHeader w:val="0"/>
          <w:cantSplit w:val="0"/>
          <w:trHeight w:val="288" w:hRule="atLeast"/>
        </w:trPr>
        <w:tc>
          <w:tcPr>
            <w:tcW w:w="4955" w:type="dxa"/>
            <w:tmTcPr id="1643107822" protected="0"/>
          </w:tcPr>
          <w:p>
            <w:pPr>
              <w:rPr>
                <w:rFonts w:cs="Calibri"/>
                <w:sz w:val="22"/>
                <w:szCs w:val="20"/>
              </w:rPr>
            </w:pPr>
            <w:r>
              <w:rPr>
                <w:rFonts w:cs="Calibri"/>
                <w:sz w:val="22"/>
                <w:szCs w:val="20"/>
              </w:rPr>
              <w:t>Total</w:t>
            </w:r>
          </w:p>
        </w:tc>
        <w:tc>
          <w:tcPr>
            <w:tcW w:w="1355" w:type="dxa"/>
            <w:vAlign w:val="center"/>
            <w:tmTcPr id="1643107822" protected="0"/>
          </w:tcPr>
          <w:p>
            <w:pPr>
              <w:spacing/>
              <w:jc w:val="right"/>
              <w:rPr>
                <w:rFonts w:cs="Calibri"/>
                <w:b/>
                <w:bCs/>
                <w:color w:val="000000"/>
                <w:sz w:val="22"/>
                <w:szCs w:val="20"/>
              </w:rPr>
            </w:pPr>
            <w:r>
              <w:rPr>
                <w:rFonts w:cs="Calibri"/>
                <w:b/>
                <w:bCs/>
                <w:color w:val="000000"/>
                <w:sz w:val="22"/>
                <w:szCs w:val="20"/>
              </w:rPr>
              <w:t>165</w:t>
            </w:r>
          </w:p>
        </w:tc>
        <w:tc>
          <w:tcPr>
            <w:tcW w:w="1374" w:type="dxa"/>
            <w:vAlign w:val="center"/>
            <w:tmTcPr id="1643107822" protected="0"/>
          </w:tcPr>
          <w:p>
            <w:pPr>
              <w:spacing/>
              <w:jc w:val="right"/>
              <w:rPr>
                <w:rFonts w:cs="Calibri"/>
                <w:b/>
                <w:bCs/>
                <w:sz w:val="22"/>
                <w:szCs w:val="20"/>
              </w:rPr>
            </w:pPr>
            <w:r>
              <w:rPr>
                <w:rFonts w:cs="Calibri"/>
                <w:b/>
                <w:bCs/>
                <w:sz w:val="22"/>
                <w:szCs w:val="20"/>
              </w:rPr>
              <w:t>100%</w:t>
            </w:r>
          </w:p>
        </w:tc>
      </w:tr>
    </w:tbl>
    <w:p>
      <w:pPr>
        <w:pStyle w:val="para20"/>
      </w:pPr>
      <w:r>
        <w:t>Fuente: elaboración propia.</w:t>
      </w:r>
    </w:p>
    <w:p>
      <w:pPr>
        <w:pStyle w:val="para11"/>
        <w:rPr>
          <w:rFonts w:eastAsia="Century Gothic"/>
        </w:rPr>
      </w:pP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8</w:t>
        <w:fldChar w:fldCharType="end"/>
      </w:r>
      <w:r>
        <w:rPr>
          <w:rFonts w:ascii="Century Gothic" w:hAnsi="Century Gothic" w:eastAsia="Arial Unicode MS" w:cs="Arial Unicode MS"/>
          <w:bCs w:val="0"/>
          <w:iCs w:val="0"/>
          <w:sz w:val="22"/>
          <w:szCs w:val="22"/>
        </w:rPr>
        <w:t>. Distribución de la muestra según ingresos mensuales familiares.</w:t>
      </w:r>
      <w:r>
        <w:rPr>
          <w:rFonts w:ascii="Century Gothic" w:hAnsi="Century Gothic" w:eastAsia="Arial Unicode MS" w:cs="Arial Unicode MS"/>
          <w:bCs w:val="0"/>
          <w:iCs w:val="0"/>
          <w:sz w:val="22"/>
          <w:szCs w:val="22"/>
        </w:rPr>
      </w:r>
    </w:p>
    <w:tbl>
      <w:tblPr>
        <w:tblStyle w:val="GridTable5DarkAccent1"/>
        <w:name w:val="Tabla8"/>
        <w:tabOrder w:val="0"/>
        <w:jc w:val="left"/>
        <w:tblInd w:w="0" w:type="dxa"/>
        <w:tblW w:w="5312" w:type="dxa"/>
        <w:tblLook w:val="04A0" w:firstRow="1" w:lastRow="0" w:firstColumn="1" w:lastColumn="0" w:noHBand="0" w:noVBand="1"/>
      </w:tblPr>
      <w:tblGrid>
        <w:gridCol w:w="2597"/>
        <w:gridCol w:w="1341"/>
        <w:gridCol w:w="1374"/>
      </w:tblGrid>
      <w:tr>
        <w:trPr>
          <w:tblHeader w:val="0"/>
          <w:cantSplit w:val="0"/>
          <w:trHeight w:val="576" w:hRule="atLeast"/>
        </w:trPr>
        <w:tc>
          <w:tcPr>
            <w:tcW w:w="2597" w:type="dxa"/>
            <w:tmTcPr id="1643107822" protected="0"/>
          </w:tcPr>
          <w:p>
            <w:pPr>
              <w:spacing/>
              <w:jc w:val="center"/>
              <w:rPr>
                <w:rFonts w:eastAsia="Times New Roman" w:cs="Calibri"/>
                <w:sz w:val="22"/>
                <w:szCs w:val="20"/>
              </w:rPr>
            </w:pPr>
            <w:r>
              <w:rPr>
                <w:rFonts w:eastAsia="Times New Roman" w:cs="Calibri"/>
                <w:sz w:val="22"/>
                <w:szCs w:val="20"/>
              </w:rPr>
              <w:t> </w:t>
            </w:r>
          </w:p>
        </w:tc>
        <w:tc>
          <w:tcPr>
            <w:tcW w:w="1341"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Números absolutos </w:t>
            </w:r>
          </w:p>
        </w:tc>
        <w:tc>
          <w:tcPr>
            <w:tcW w:w="1374"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Porcentaje </w:t>
            </w:r>
          </w:p>
        </w:tc>
      </w:tr>
      <w:tr>
        <w:trPr>
          <w:tblHeader w:val="0"/>
          <w:cantSplit w:val="0"/>
          <w:trHeight w:val="288" w:hRule="atLeast"/>
        </w:trPr>
        <w:tc>
          <w:tcPr>
            <w:tcW w:w="2597" w:type="dxa"/>
            <w:tmTcPr id="1643107822" protected="0"/>
          </w:tcPr>
          <w:p>
            <w:pPr>
              <w:rPr>
                <w:rFonts w:eastAsia="Times New Roman" w:cs="Arial"/>
                <w:sz w:val="22"/>
                <w:szCs w:val="20"/>
              </w:rPr>
            </w:pPr>
            <w:r>
              <w:rPr>
                <w:rFonts w:eastAsia="Times New Roman" w:cs="Arial"/>
                <w:sz w:val="22"/>
                <w:szCs w:val="20"/>
              </w:rPr>
              <w:t>Menos de 500€</w:t>
            </w:r>
          </w:p>
        </w:tc>
        <w:tc>
          <w:tcPr>
            <w:tcW w:w="1341"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13</w:t>
            </w:r>
          </w:p>
        </w:tc>
        <w:tc>
          <w:tcPr>
            <w:tcW w:w="1374" w:type="dxa"/>
            <w:vAlign w:val="center"/>
            <w:tmTcPr id="1643107822" protected="0"/>
          </w:tcPr>
          <w:p>
            <w:pPr>
              <w:spacing/>
              <w:jc w:val="right"/>
              <w:rPr>
                <w:rFonts w:eastAsia="Times New Roman" w:cs="Calibri"/>
                <w:sz w:val="22"/>
                <w:szCs w:val="20"/>
              </w:rPr>
            </w:pPr>
            <w:r>
              <w:rPr>
                <w:rFonts w:eastAsia="Times New Roman" w:cs="Calibri"/>
                <w:sz w:val="22"/>
                <w:szCs w:val="20"/>
              </w:rPr>
              <w:t>7,9%</w:t>
            </w:r>
          </w:p>
        </w:tc>
      </w:tr>
      <w:tr>
        <w:trPr>
          <w:tblHeader w:val="0"/>
          <w:cantSplit w:val="0"/>
          <w:trHeight w:val="288" w:hRule="atLeast"/>
        </w:trPr>
        <w:tc>
          <w:tcPr>
            <w:tcW w:w="2597" w:type="dxa"/>
            <w:tmTcPr id="1643107822" protected="0"/>
          </w:tcPr>
          <w:p>
            <w:pPr>
              <w:rPr>
                <w:rFonts w:eastAsia="Times New Roman" w:cs="Arial"/>
                <w:sz w:val="22"/>
                <w:szCs w:val="20"/>
              </w:rPr>
            </w:pPr>
            <w:r>
              <w:rPr>
                <w:rFonts w:eastAsia="Times New Roman" w:cs="Arial"/>
                <w:sz w:val="22"/>
                <w:szCs w:val="20"/>
              </w:rPr>
              <w:t>Entre 500 y 1.000€</w:t>
            </w:r>
          </w:p>
        </w:tc>
        <w:tc>
          <w:tcPr>
            <w:tcW w:w="1341"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18</w:t>
            </w:r>
          </w:p>
        </w:tc>
        <w:tc>
          <w:tcPr>
            <w:tcW w:w="1374" w:type="dxa"/>
            <w:vAlign w:val="center"/>
            <w:tmTcPr id="1643107822" protected="0"/>
          </w:tcPr>
          <w:p>
            <w:pPr>
              <w:spacing/>
              <w:jc w:val="right"/>
              <w:rPr>
                <w:rFonts w:eastAsia="Times New Roman" w:cs="Calibri"/>
                <w:sz w:val="22"/>
                <w:szCs w:val="20"/>
              </w:rPr>
            </w:pPr>
            <w:r>
              <w:rPr>
                <w:rFonts w:eastAsia="Times New Roman" w:cs="Calibri"/>
                <w:sz w:val="22"/>
                <w:szCs w:val="20"/>
              </w:rPr>
              <w:t>10,9%</w:t>
            </w:r>
          </w:p>
        </w:tc>
      </w:tr>
      <w:tr>
        <w:trPr>
          <w:tblHeader w:val="0"/>
          <w:cantSplit w:val="0"/>
          <w:trHeight w:val="288" w:hRule="atLeast"/>
        </w:trPr>
        <w:tc>
          <w:tcPr>
            <w:tcW w:w="2597" w:type="dxa"/>
            <w:tmTcPr id="1643107822" protected="0"/>
          </w:tcPr>
          <w:p>
            <w:pPr>
              <w:rPr>
                <w:rFonts w:eastAsia="Times New Roman" w:cs="Arial"/>
                <w:sz w:val="22"/>
                <w:szCs w:val="20"/>
              </w:rPr>
            </w:pPr>
            <w:r>
              <w:rPr>
                <w:rFonts w:eastAsia="Times New Roman" w:cs="Arial"/>
                <w:sz w:val="22"/>
                <w:szCs w:val="20"/>
              </w:rPr>
              <w:t>Entre 1.000 y 2.500€</w:t>
            </w:r>
          </w:p>
        </w:tc>
        <w:tc>
          <w:tcPr>
            <w:tcW w:w="1341"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60</w:t>
            </w:r>
          </w:p>
        </w:tc>
        <w:tc>
          <w:tcPr>
            <w:tcW w:w="1374" w:type="dxa"/>
            <w:vAlign w:val="center"/>
            <w:tmTcPr id="1643107822" protected="0"/>
          </w:tcPr>
          <w:p>
            <w:pPr>
              <w:spacing/>
              <w:jc w:val="right"/>
              <w:rPr>
                <w:rFonts w:eastAsia="Times New Roman" w:cs="Calibri"/>
                <w:sz w:val="22"/>
                <w:szCs w:val="20"/>
              </w:rPr>
            </w:pPr>
            <w:r>
              <w:rPr>
                <w:rFonts w:eastAsia="Times New Roman" w:cs="Calibri"/>
                <w:sz w:val="22"/>
                <w:szCs w:val="20"/>
              </w:rPr>
              <w:t>36,4%</w:t>
            </w:r>
          </w:p>
        </w:tc>
      </w:tr>
      <w:tr>
        <w:trPr>
          <w:tblHeader w:val="0"/>
          <w:cantSplit w:val="0"/>
          <w:trHeight w:val="288" w:hRule="atLeast"/>
        </w:trPr>
        <w:tc>
          <w:tcPr>
            <w:tcW w:w="2597" w:type="dxa"/>
            <w:tmTcPr id="1643107822" protected="0"/>
          </w:tcPr>
          <w:p>
            <w:pPr>
              <w:rPr>
                <w:rFonts w:eastAsia="Times New Roman" w:cs="Arial"/>
                <w:sz w:val="22"/>
                <w:szCs w:val="20"/>
              </w:rPr>
            </w:pPr>
            <w:r>
              <w:rPr>
                <w:rFonts w:eastAsia="Times New Roman" w:cs="Arial"/>
                <w:sz w:val="22"/>
                <w:szCs w:val="20"/>
              </w:rPr>
              <w:t>Entre 2.500 y 3.500€</w:t>
            </w:r>
          </w:p>
        </w:tc>
        <w:tc>
          <w:tcPr>
            <w:tcW w:w="1341"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26</w:t>
            </w:r>
          </w:p>
        </w:tc>
        <w:tc>
          <w:tcPr>
            <w:tcW w:w="1374" w:type="dxa"/>
            <w:vAlign w:val="center"/>
            <w:tmTcPr id="1643107822" protected="0"/>
          </w:tcPr>
          <w:p>
            <w:pPr>
              <w:spacing/>
              <w:jc w:val="right"/>
              <w:rPr>
                <w:rFonts w:eastAsia="Times New Roman" w:cs="Calibri"/>
                <w:sz w:val="22"/>
                <w:szCs w:val="20"/>
              </w:rPr>
            </w:pPr>
            <w:r>
              <w:rPr>
                <w:rFonts w:eastAsia="Times New Roman" w:cs="Calibri"/>
                <w:sz w:val="22"/>
                <w:szCs w:val="20"/>
              </w:rPr>
              <w:t>15,8%</w:t>
            </w:r>
          </w:p>
        </w:tc>
      </w:tr>
      <w:tr>
        <w:trPr>
          <w:tblHeader w:val="0"/>
          <w:cantSplit w:val="0"/>
          <w:trHeight w:val="288" w:hRule="atLeast"/>
        </w:trPr>
        <w:tc>
          <w:tcPr>
            <w:tcW w:w="2597" w:type="dxa"/>
            <w:tmTcPr id="1643107822" protected="0"/>
          </w:tcPr>
          <w:p>
            <w:pPr>
              <w:rPr>
                <w:rFonts w:eastAsia="Times New Roman" w:cs="Arial"/>
                <w:sz w:val="22"/>
                <w:szCs w:val="20"/>
              </w:rPr>
            </w:pPr>
            <w:r>
              <w:rPr>
                <w:rFonts w:eastAsia="Times New Roman" w:cs="Arial"/>
                <w:sz w:val="22"/>
                <w:szCs w:val="20"/>
              </w:rPr>
              <w:t>Entre 3.500 y 5.000€</w:t>
            </w:r>
          </w:p>
        </w:tc>
        <w:tc>
          <w:tcPr>
            <w:tcW w:w="1341"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15</w:t>
            </w:r>
          </w:p>
        </w:tc>
        <w:tc>
          <w:tcPr>
            <w:tcW w:w="1374" w:type="dxa"/>
            <w:vAlign w:val="center"/>
            <w:tmTcPr id="1643107822" protected="0"/>
          </w:tcPr>
          <w:p>
            <w:pPr>
              <w:spacing/>
              <w:jc w:val="right"/>
              <w:rPr>
                <w:rFonts w:eastAsia="Times New Roman" w:cs="Calibri"/>
                <w:sz w:val="22"/>
                <w:szCs w:val="20"/>
              </w:rPr>
            </w:pPr>
            <w:r>
              <w:rPr>
                <w:rFonts w:eastAsia="Times New Roman" w:cs="Calibri"/>
                <w:sz w:val="22"/>
                <w:szCs w:val="20"/>
              </w:rPr>
              <w:t>9,1%</w:t>
            </w:r>
          </w:p>
        </w:tc>
      </w:tr>
      <w:tr>
        <w:trPr>
          <w:tblHeader w:val="0"/>
          <w:cantSplit w:val="0"/>
          <w:trHeight w:val="288" w:hRule="atLeast"/>
        </w:trPr>
        <w:tc>
          <w:tcPr>
            <w:tcW w:w="2597" w:type="dxa"/>
            <w:tmTcPr id="1643107822" protected="0"/>
          </w:tcPr>
          <w:p>
            <w:pPr>
              <w:rPr>
                <w:rFonts w:eastAsia="Times New Roman" w:cs="Arial"/>
                <w:sz w:val="22"/>
                <w:szCs w:val="20"/>
              </w:rPr>
            </w:pPr>
            <w:r>
              <w:rPr>
                <w:rFonts w:eastAsia="Times New Roman" w:cs="Arial"/>
                <w:sz w:val="22"/>
                <w:szCs w:val="20"/>
              </w:rPr>
              <w:t>Más de 5.000€</w:t>
            </w:r>
          </w:p>
        </w:tc>
        <w:tc>
          <w:tcPr>
            <w:tcW w:w="1341"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10</w:t>
            </w:r>
          </w:p>
        </w:tc>
        <w:tc>
          <w:tcPr>
            <w:tcW w:w="1374" w:type="dxa"/>
            <w:vAlign w:val="center"/>
            <w:tmTcPr id="1643107822" protected="0"/>
          </w:tcPr>
          <w:p>
            <w:pPr>
              <w:spacing/>
              <w:jc w:val="right"/>
              <w:rPr>
                <w:rFonts w:eastAsia="Times New Roman" w:cs="Calibri"/>
                <w:sz w:val="22"/>
                <w:szCs w:val="20"/>
              </w:rPr>
            </w:pPr>
            <w:r>
              <w:rPr>
                <w:rFonts w:eastAsia="Times New Roman" w:cs="Calibri"/>
                <w:sz w:val="22"/>
                <w:szCs w:val="20"/>
              </w:rPr>
              <w:t>6,1%</w:t>
            </w:r>
          </w:p>
        </w:tc>
      </w:tr>
      <w:tr>
        <w:trPr>
          <w:tblHeader w:val="0"/>
          <w:cantSplit w:val="0"/>
          <w:trHeight w:val="288" w:hRule="atLeast"/>
        </w:trPr>
        <w:tc>
          <w:tcPr>
            <w:tcW w:w="2597" w:type="dxa"/>
            <w:tmTcPr id="1643107822" protected="0"/>
          </w:tcPr>
          <w:p>
            <w:pPr>
              <w:rPr>
                <w:rFonts w:eastAsia="Times New Roman" w:cs="Arial"/>
                <w:sz w:val="22"/>
                <w:szCs w:val="20"/>
              </w:rPr>
            </w:pPr>
            <w:r>
              <w:rPr>
                <w:rFonts w:eastAsia="Times New Roman" w:cs="Arial"/>
                <w:sz w:val="22"/>
                <w:szCs w:val="20"/>
              </w:rPr>
              <w:t>No sabe / No contesta</w:t>
            </w:r>
          </w:p>
        </w:tc>
        <w:tc>
          <w:tcPr>
            <w:tcW w:w="1341" w:type="dxa"/>
            <w:vAlign w:val="center"/>
            <w:tmTcPr id="1643107822" protected="0"/>
          </w:tcPr>
          <w:p>
            <w:pPr>
              <w:spacing/>
              <w:jc w:val="right"/>
              <w:rPr>
                <w:rFonts w:eastAsia="Times New Roman" w:cs="Arial"/>
                <w:color w:val="000000"/>
                <w:sz w:val="22"/>
                <w:szCs w:val="20"/>
              </w:rPr>
            </w:pPr>
            <w:r>
              <w:rPr>
                <w:rFonts w:eastAsia="Times New Roman" w:cs="Arial"/>
                <w:color w:val="000000"/>
                <w:sz w:val="22"/>
                <w:szCs w:val="20"/>
              </w:rPr>
              <w:t>23</w:t>
            </w:r>
          </w:p>
        </w:tc>
        <w:tc>
          <w:tcPr>
            <w:tcW w:w="1374" w:type="dxa"/>
            <w:vAlign w:val="center"/>
            <w:tmTcPr id="1643107822" protected="0"/>
          </w:tcPr>
          <w:p>
            <w:pPr>
              <w:spacing/>
              <w:jc w:val="right"/>
              <w:rPr>
                <w:rFonts w:eastAsia="Times New Roman" w:cs="Calibri"/>
                <w:sz w:val="22"/>
                <w:szCs w:val="20"/>
              </w:rPr>
            </w:pPr>
            <w:r>
              <w:rPr>
                <w:rFonts w:eastAsia="Times New Roman" w:cs="Calibri"/>
                <w:sz w:val="22"/>
                <w:szCs w:val="20"/>
              </w:rPr>
              <w:t>13,9%</w:t>
            </w:r>
          </w:p>
        </w:tc>
      </w:tr>
      <w:tr>
        <w:trPr>
          <w:tblHeader w:val="0"/>
          <w:cantSplit w:val="0"/>
          <w:trHeight w:val="288" w:hRule="atLeast"/>
        </w:trPr>
        <w:tc>
          <w:tcPr>
            <w:tcW w:w="2597" w:type="dxa"/>
            <w:tmTcPr id="1643107822" protected="0"/>
          </w:tcPr>
          <w:p>
            <w:pPr>
              <w:rPr>
                <w:rFonts w:eastAsia="Times New Roman" w:cs="Calibri"/>
                <w:sz w:val="22"/>
                <w:szCs w:val="20"/>
              </w:rPr>
            </w:pPr>
            <w:r>
              <w:rPr>
                <w:rFonts w:eastAsia="Times New Roman" w:cs="Calibri"/>
                <w:sz w:val="22"/>
                <w:szCs w:val="20"/>
              </w:rPr>
              <w:t>Total</w:t>
            </w:r>
          </w:p>
        </w:tc>
        <w:tc>
          <w:tcPr>
            <w:tcW w:w="1341" w:type="dxa"/>
            <w:vAlign w:val="center"/>
            <w:tmTcPr id="1643107822" protected="0"/>
          </w:tcPr>
          <w:p>
            <w:pPr>
              <w:spacing/>
              <w:jc w:val="right"/>
              <w:rPr>
                <w:rFonts w:eastAsia="Times New Roman" w:cs="Calibri"/>
                <w:b/>
                <w:bCs/>
                <w:sz w:val="22"/>
                <w:szCs w:val="20"/>
              </w:rPr>
            </w:pPr>
            <w:r>
              <w:rPr>
                <w:rFonts w:eastAsia="Times New Roman" w:cs="Calibri"/>
                <w:b/>
                <w:bCs/>
                <w:sz w:val="22"/>
                <w:szCs w:val="20"/>
              </w:rPr>
              <w:t>165</w:t>
            </w:r>
          </w:p>
        </w:tc>
        <w:tc>
          <w:tcPr>
            <w:tcW w:w="1374" w:type="dxa"/>
            <w:vAlign w:val="center"/>
            <w:tmTcPr id="1643107822" protected="0"/>
          </w:tcPr>
          <w:p>
            <w:pPr>
              <w:spacing/>
              <w:jc w:val="right"/>
              <w:rPr>
                <w:rFonts w:eastAsia="Times New Roman" w:cs="Calibri"/>
                <w:b/>
                <w:sz w:val="22"/>
                <w:szCs w:val="20"/>
              </w:rPr>
            </w:pPr>
            <w:r>
              <w:rPr>
                <w:rFonts w:eastAsia="Times New Roman" w:cs="Calibri"/>
                <w:b/>
                <w:sz w:val="22"/>
                <w:szCs w:val="20"/>
              </w:rPr>
              <w:t>100,0%</w:t>
            </w:r>
          </w:p>
        </w:tc>
      </w:tr>
    </w:tbl>
    <w:p>
      <w:pPr>
        <w:pStyle w:val="para20"/>
      </w:pPr>
      <w:r>
        <w:t>Fuente: elaboración propia.</w:t>
      </w:r>
    </w:p>
    <w:p>
      <w:pPr>
        <w:pStyle w:val="para11"/>
        <w:rPr>
          <w:rFonts w:eastAsia="Century Gothic"/>
        </w:rPr>
      </w:pPr>
      <w:r>
        <w:rPr>
          <w:rFonts w:eastAsia="Century Gothic"/>
        </w:rPr>
      </w:r>
    </w:p>
    <w:p>
      <w:pPr>
        <w:pStyle w:val="para26"/>
      </w:pPr>
      <w:r>
        <w:t xml:space="preserve">Gráfico </w:t>
      </w:r>
      <w:r>
        <w:fldChar w:fldCharType="begin"/>
        <w:instrText xml:space="preserve"> SEQ "Gráfico" \* Arabic </w:instrText>
        <w:fldChar w:fldCharType="separate"/>
        <w:t>4</w:t>
        <w:fldChar w:fldCharType="end"/>
      </w:r>
      <w:r>
        <w:t>. Distribución de la muestra según ingresos mensuales familiares (porcentajes).</w:t>
      </w:r>
    </w:p>
    <w:p>
      <w:pPr>
        <w:pStyle w:val="para11"/>
        <w:spacing w:before="120"/>
        <w:rPr>
          <w:rFonts w:eastAsia="Century Gothic"/>
        </w:rPr>
      </w:pPr>
      <w:r/>
      <w:r>
        <w:rPr>
          <w:noProof/>
        </w:rPr>
        <w:drawing>
          <wp:inline distT="0" distB="0" distL="0" distR="0">
            <wp:extent cx="4572000" cy="2743200"/>
            <wp:effectExtent l="0" t="0" r="0" b="0"/>
            <wp:docPr id="4"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
        <w:rPr>
          <w:rFonts w:eastAsia="Century Gothic"/>
        </w:rPr>
      </w:r>
    </w:p>
    <w:p>
      <w:pPr>
        <w:pStyle w:val="para20"/>
      </w:pPr>
      <w:r>
        <w:t>Fuente: elaboración propia.</w:t>
      </w:r>
    </w:p>
    <w:p>
      <w:pPr>
        <w:pStyle w:val="para11"/>
        <w:rPr>
          <w:rFonts w:eastAsia="Century Gothic"/>
        </w:rPr>
      </w:pPr>
      <w:r>
        <w:rPr>
          <w:rFonts w:eastAsia="Century Gothic"/>
        </w:rPr>
      </w:r>
    </w:p>
    <w:p>
      <w:pPr>
        <w:pStyle w:val="para11"/>
        <w:rPr>
          <w:rFonts w:eastAsia="Century Gothic"/>
        </w:rPr>
      </w:pPr>
      <w:r>
        <w:rPr>
          <w:rFonts w:eastAsia="Century Gothic"/>
        </w:rPr>
        <w:t xml:space="preserve">En cuanto al tipo de </w:t>
      </w:r>
      <w:r>
        <w:rPr>
          <w:rFonts w:eastAsia="Century Gothic"/>
          <w:b/>
        </w:rPr>
        <w:t>relaciones sociales</w:t>
      </w:r>
      <w:r>
        <w:rPr>
          <w:rFonts w:eastAsia="Century Gothic"/>
        </w:rPr>
        <w:t xml:space="preserve"> que mantienen, el 41% percibe que se relaciona con bastante o mucha gente. Un 26% piensa que se relaciona con poca gente y solo dos personas han señalado que no se relacionan con nadie.</w:t>
      </w: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9</w:t>
        <w:fldChar w:fldCharType="end"/>
      </w:r>
      <w:r>
        <w:rPr>
          <w:rFonts w:ascii="Century Gothic" w:hAnsi="Century Gothic" w:eastAsia="Arial Unicode MS" w:cs="Arial Unicode MS"/>
          <w:bCs w:val="0"/>
          <w:iCs w:val="0"/>
          <w:sz w:val="22"/>
          <w:szCs w:val="22"/>
        </w:rPr>
        <w:t>. Tipo de relaciones sociales que se mantienen.</w:t>
      </w:r>
      <w:r>
        <w:rPr>
          <w:rFonts w:ascii="Century Gothic" w:hAnsi="Century Gothic" w:eastAsia="Arial Unicode MS" w:cs="Arial Unicode MS"/>
          <w:bCs w:val="0"/>
          <w:iCs w:val="0"/>
          <w:sz w:val="22"/>
          <w:szCs w:val="22"/>
        </w:rPr>
      </w:r>
    </w:p>
    <w:tbl>
      <w:tblPr>
        <w:tblStyle w:val="GridTable5DarkAccent1"/>
        <w:name w:val="Tabla9"/>
        <w:tabOrder w:val="0"/>
        <w:jc w:val="left"/>
        <w:tblInd w:w="0" w:type="dxa"/>
        <w:tblW w:w="7213" w:type="dxa"/>
        <w:tblLook w:val="04A0" w:firstRow="1" w:lastRow="0" w:firstColumn="1" w:lastColumn="0" w:noHBand="0" w:noVBand="1"/>
      </w:tblPr>
      <w:tblGrid>
        <w:gridCol w:w="4480"/>
        <w:gridCol w:w="1359"/>
        <w:gridCol w:w="1374"/>
      </w:tblGrid>
      <w:tr>
        <w:trPr>
          <w:tblHeader w:val="0"/>
          <w:cantSplit w:val="0"/>
          <w:trHeight w:val="20" w:hRule="atLeast"/>
        </w:trPr>
        <w:tc>
          <w:tcPr>
            <w:tcW w:w="4480" w:type="dxa"/>
            <w:tmTcPr id="1643107822" protected="0"/>
          </w:tcPr>
          <w:p>
            <w:pPr>
              <w:spacing/>
              <w:jc w:val="center"/>
              <w:rPr>
                <w:rFonts w:eastAsia="Times New Roman" w:cs="Calibri"/>
                <w:sz w:val="22"/>
                <w:szCs w:val="20"/>
              </w:rPr>
            </w:pPr>
            <w:r>
              <w:rPr>
                <w:rFonts w:eastAsia="Times New Roman" w:cs="Calibri"/>
                <w:sz w:val="22"/>
                <w:szCs w:val="20"/>
              </w:rPr>
              <w:t> </w:t>
            </w:r>
          </w:p>
        </w:tc>
        <w:tc>
          <w:tcPr>
            <w:tcW w:w="1359"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Números absolutos </w:t>
            </w:r>
          </w:p>
        </w:tc>
        <w:tc>
          <w:tcPr>
            <w:tcW w:w="1374"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Porcentaje </w:t>
            </w:r>
          </w:p>
        </w:tc>
      </w:tr>
      <w:tr>
        <w:trPr>
          <w:tblHeader w:val="0"/>
          <w:cantSplit w:val="0"/>
          <w:trHeight w:val="20" w:hRule="atLeast"/>
        </w:trPr>
        <w:tc>
          <w:tcPr>
            <w:tcW w:w="4480" w:type="dxa"/>
            <w:tmTcPr id="1643107822" protected="0"/>
          </w:tcPr>
          <w:p>
            <w:pPr>
              <w:rPr>
                <w:rFonts w:eastAsia="Times New Roman" w:cs="Calibri"/>
                <w:sz w:val="22"/>
                <w:szCs w:val="20"/>
              </w:rPr>
            </w:pPr>
            <w:r>
              <w:rPr>
                <w:rFonts w:eastAsia="Times New Roman" w:cs="Calibri"/>
                <w:sz w:val="22"/>
                <w:szCs w:val="20"/>
              </w:rPr>
              <w:t>No me relaciono con nadie</w:t>
            </w:r>
          </w:p>
        </w:tc>
        <w:tc>
          <w:tcPr>
            <w:tcW w:w="135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w:t>
            </w:r>
          </w:p>
        </w:tc>
        <w:tc>
          <w:tcPr>
            <w:tcW w:w="1374"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1,2%</w:t>
            </w:r>
          </w:p>
        </w:tc>
      </w:tr>
      <w:tr>
        <w:trPr>
          <w:tblHeader w:val="0"/>
          <w:cantSplit w:val="0"/>
          <w:trHeight w:val="20" w:hRule="atLeast"/>
        </w:trPr>
        <w:tc>
          <w:tcPr>
            <w:tcW w:w="4480" w:type="dxa"/>
            <w:tmTcPr id="1643107822" protected="0"/>
          </w:tcPr>
          <w:p>
            <w:pPr>
              <w:rPr>
                <w:rFonts w:eastAsia="Times New Roman" w:cs="Calibri"/>
                <w:sz w:val="22"/>
                <w:szCs w:val="20"/>
              </w:rPr>
            </w:pPr>
            <w:r>
              <w:rPr>
                <w:rFonts w:eastAsia="Times New Roman" w:cs="Calibri"/>
                <w:sz w:val="22"/>
                <w:szCs w:val="20"/>
              </w:rPr>
              <w:t>Me relaciono con muy poca gente</w:t>
            </w:r>
          </w:p>
        </w:tc>
        <w:tc>
          <w:tcPr>
            <w:tcW w:w="135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43</w:t>
            </w:r>
          </w:p>
        </w:tc>
        <w:tc>
          <w:tcPr>
            <w:tcW w:w="1374"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26,1%</w:t>
            </w:r>
          </w:p>
        </w:tc>
      </w:tr>
      <w:tr>
        <w:trPr>
          <w:tblHeader w:val="0"/>
          <w:cantSplit w:val="0"/>
          <w:trHeight w:val="20" w:hRule="atLeast"/>
        </w:trPr>
        <w:tc>
          <w:tcPr>
            <w:tcW w:w="4480" w:type="dxa"/>
            <w:tmTcPr id="1643107822" protected="0"/>
          </w:tcPr>
          <w:p>
            <w:pPr>
              <w:rPr>
                <w:rFonts w:eastAsia="Times New Roman" w:cs="Calibri"/>
                <w:sz w:val="22"/>
                <w:szCs w:val="20"/>
              </w:rPr>
            </w:pPr>
            <w:r>
              <w:rPr>
                <w:rFonts w:eastAsia="Times New Roman" w:cs="Calibri"/>
                <w:sz w:val="22"/>
                <w:szCs w:val="20"/>
              </w:rPr>
              <w:t>Me relaciono con alguna gente</w:t>
            </w:r>
          </w:p>
        </w:tc>
        <w:tc>
          <w:tcPr>
            <w:tcW w:w="135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48</w:t>
            </w:r>
          </w:p>
        </w:tc>
        <w:tc>
          <w:tcPr>
            <w:tcW w:w="1374"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29,1%</w:t>
            </w:r>
          </w:p>
        </w:tc>
      </w:tr>
      <w:tr>
        <w:trPr>
          <w:tblHeader w:val="0"/>
          <w:cantSplit w:val="0"/>
          <w:trHeight w:val="20" w:hRule="atLeast"/>
        </w:trPr>
        <w:tc>
          <w:tcPr>
            <w:tcW w:w="4480" w:type="dxa"/>
            <w:tmTcPr id="1643107822" protected="0"/>
          </w:tcPr>
          <w:p>
            <w:pPr>
              <w:rPr>
                <w:rFonts w:eastAsia="Times New Roman" w:cs="Calibri"/>
                <w:sz w:val="22"/>
                <w:szCs w:val="20"/>
              </w:rPr>
            </w:pPr>
            <w:r>
              <w:rPr>
                <w:rFonts w:eastAsia="Times New Roman" w:cs="Calibri"/>
                <w:sz w:val="22"/>
                <w:szCs w:val="20"/>
              </w:rPr>
              <w:t>Me relaciono con bastante gente</w:t>
            </w:r>
          </w:p>
        </w:tc>
        <w:tc>
          <w:tcPr>
            <w:tcW w:w="1359" w:type="dxa"/>
            <w:vAlign w:val="center"/>
            <w:tmTcPr id="1643107822" protected="0"/>
          </w:tcPr>
          <w:p>
            <w:pPr>
              <w:spacing/>
              <w:jc w:val="right"/>
              <w:rPr>
                <w:rFonts w:eastAsia="Times New Roman" w:cs="Calibri"/>
                <w:color w:val="000000"/>
                <w:sz w:val="22"/>
                <w:szCs w:val="20"/>
              </w:rPr>
            </w:pPr>
            <w:r>
              <w:rPr>
                <w:sz w:val="22"/>
                <w:szCs w:val="20"/>
              </w:rPr>
              <w:t>48</w:t>
            </w:r>
            <w:r>
              <w:rPr>
                <w:rFonts w:eastAsia="Times New Roman" w:cs="Calibri"/>
                <w:color w:val="000000"/>
                <w:sz w:val="22"/>
                <w:szCs w:val="20"/>
              </w:rPr>
            </w:r>
          </w:p>
        </w:tc>
        <w:tc>
          <w:tcPr>
            <w:tcW w:w="1374" w:type="dxa"/>
            <w:vAlign w:val="center"/>
            <w:tmTcPr id="1643107822" protected="0"/>
          </w:tcPr>
          <w:p>
            <w:pPr>
              <w:spacing/>
              <w:jc w:val="right"/>
              <w:rPr>
                <w:rFonts w:eastAsia="Times New Roman" w:cs="Calibri"/>
                <w:color w:val="000000"/>
                <w:sz w:val="22"/>
                <w:szCs w:val="20"/>
              </w:rPr>
            </w:pPr>
            <w:r>
              <w:rPr>
                <w:sz w:val="22"/>
                <w:szCs w:val="20"/>
              </w:rPr>
              <w:t>29,1%</w:t>
            </w:r>
            <w:r>
              <w:rPr>
                <w:rFonts w:eastAsia="Times New Roman" w:cs="Calibri"/>
                <w:color w:val="000000"/>
                <w:sz w:val="22"/>
                <w:szCs w:val="20"/>
              </w:rPr>
            </w:r>
          </w:p>
        </w:tc>
      </w:tr>
      <w:tr>
        <w:trPr>
          <w:tblHeader w:val="0"/>
          <w:cantSplit w:val="0"/>
          <w:trHeight w:val="20" w:hRule="atLeast"/>
        </w:trPr>
        <w:tc>
          <w:tcPr>
            <w:tcW w:w="4480" w:type="dxa"/>
            <w:tmTcPr id="1643107822" protected="0"/>
          </w:tcPr>
          <w:p>
            <w:pPr>
              <w:rPr>
                <w:rFonts w:eastAsia="Times New Roman" w:cs="Calibri"/>
                <w:sz w:val="22"/>
                <w:szCs w:val="20"/>
              </w:rPr>
            </w:pPr>
            <w:r>
              <w:rPr>
                <w:rFonts w:eastAsia="Times New Roman" w:cs="Calibri"/>
                <w:sz w:val="22"/>
                <w:szCs w:val="20"/>
              </w:rPr>
              <w:t>Me relaciono con mucha gente</w:t>
            </w:r>
          </w:p>
        </w:tc>
        <w:tc>
          <w:tcPr>
            <w:tcW w:w="135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20</w:t>
            </w:r>
          </w:p>
        </w:tc>
        <w:tc>
          <w:tcPr>
            <w:tcW w:w="1374"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12,1%</w:t>
            </w:r>
          </w:p>
        </w:tc>
      </w:tr>
      <w:tr>
        <w:trPr>
          <w:tblHeader w:val="0"/>
          <w:cantSplit w:val="0"/>
          <w:trHeight w:val="20" w:hRule="atLeast"/>
        </w:trPr>
        <w:tc>
          <w:tcPr>
            <w:tcW w:w="4480" w:type="dxa"/>
            <w:tmTcPr id="1643107822" protected="0"/>
          </w:tcPr>
          <w:p>
            <w:pPr>
              <w:rPr>
                <w:rFonts w:eastAsia="Times New Roman" w:cs="Calibri"/>
                <w:sz w:val="22"/>
                <w:szCs w:val="20"/>
              </w:rPr>
            </w:pPr>
            <w:r>
              <w:rPr>
                <w:rFonts w:eastAsia="Times New Roman" w:cs="Calibri"/>
                <w:sz w:val="22"/>
                <w:szCs w:val="20"/>
              </w:rPr>
              <w:t>Me relaciono con infinidad de personas</w:t>
            </w:r>
          </w:p>
        </w:tc>
        <w:tc>
          <w:tcPr>
            <w:tcW w:w="135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4</w:t>
            </w:r>
          </w:p>
        </w:tc>
        <w:tc>
          <w:tcPr>
            <w:tcW w:w="1374"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2,4%</w:t>
            </w:r>
          </w:p>
        </w:tc>
      </w:tr>
      <w:tr>
        <w:trPr>
          <w:tblHeader w:val="0"/>
          <w:cantSplit w:val="0"/>
          <w:trHeight w:val="20" w:hRule="atLeast"/>
        </w:trPr>
        <w:tc>
          <w:tcPr>
            <w:tcW w:w="4480" w:type="dxa"/>
            <w:tmTcPr id="1643107822" protected="0"/>
          </w:tcPr>
          <w:p>
            <w:pPr>
              <w:rPr>
                <w:rFonts w:eastAsia="Times New Roman" w:cs="Calibri"/>
                <w:sz w:val="22"/>
                <w:szCs w:val="20"/>
              </w:rPr>
            </w:pPr>
            <w:r>
              <w:rPr>
                <w:rFonts w:eastAsia="Times New Roman" w:cs="Calibri"/>
                <w:sz w:val="22"/>
                <w:szCs w:val="20"/>
              </w:rPr>
              <w:t>Total</w:t>
            </w:r>
          </w:p>
        </w:tc>
        <w:tc>
          <w:tcPr>
            <w:tcW w:w="1359" w:type="dxa"/>
            <w:vAlign w:val="center"/>
            <w:tmTcPr id="1643107822" protected="0"/>
          </w:tcPr>
          <w:p>
            <w:pPr>
              <w:spacing/>
              <w:jc w:val="right"/>
              <w:rPr>
                <w:rFonts w:eastAsia="Times New Roman" w:cs="Calibri"/>
                <w:b/>
                <w:color w:val="000000"/>
                <w:sz w:val="22"/>
                <w:szCs w:val="20"/>
              </w:rPr>
            </w:pPr>
            <w:r>
              <w:rPr>
                <w:rFonts w:eastAsia="Times New Roman" w:cs="Calibri"/>
                <w:b/>
                <w:color w:val="000000"/>
                <w:sz w:val="22"/>
                <w:szCs w:val="20"/>
              </w:rPr>
              <w:t>165</w:t>
            </w:r>
          </w:p>
        </w:tc>
        <w:tc>
          <w:tcPr>
            <w:tcW w:w="1374" w:type="dxa"/>
            <w:vAlign w:val="center"/>
            <w:tmTcPr id="1643107822" protected="0"/>
          </w:tcPr>
          <w:p>
            <w:pPr>
              <w:spacing/>
              <w:jc w:val="right"/>
              <w:rPr>
                <w:rFonts w:eastAsia="Times New Roman" w:cs="Calibri"/>
                <w:b/>
                <w:color w:val="000000"/>
                <w:sz w:val="22"/>
                <w:szCs w:val="20"/>
              </w:rPr>
            </w:pPr>
            <w:r>
              <w:rPr>
                <w:rFonts w:eastAsia="Times New Roman" w:cs="Calibri"/>
                <w:b/>
                <w:color w:val="000000"/>
                <w:sz w:val="22"/>
                <w:szCs w:val="20"/>
              </w:rPr>
              <w:t>100,0%</w:t>
            </w:r>
          </w:p>
        </w:tc>
      </w:tr>
    </w:tbl>
    <w:p>
      <w:pPr>
        <w:pStyle w:val="para20"/>
      </w:pPr>
      <w:r>
        <w:t>Fuente: elaboración propia.</w:t>
      </w:r>
      <w:r>
        <w:br w:type="page"/>
      </w:r>
    </w:p>
    <w:p>
      <w:pPr>
        <w:pStyle w:val="para11"/>
        <w:rPr>
          <w:rFonts w:eastAsia="Century Gothic"/>
        </w:rPr>
      </w:pPr>
      <w:r>
        <w:rPr>
          <w:rFonts w:eastAsia="Century Gothic"/>
        </w:rPr>
      </w:r>
    </w:p>
    <w:p>
      <w:pPr>
        <w:pStyle w:val="para11"/>
        <w:rPr>
          <w:rFonts w:eastAsia="Century Gothic"/>
        </w:rPr>
      </w:pPr>
      <w:r>
        <w:rPr>
          <w:rFonts w:eastAsia="Century Gothic"/>
        </w:rPr>
        <w:t xml:space="preserve">Respecto al </w:t>
      </w:r>
      <w:r>
        <w:rPr>
          <w:rFonts w:eastAsia="Century Gothic"/>
          <w:b/>
        </w:rPr>
        <w:t>entorno familiar</w:t>
      </w:r>
      <w:r>
        <w:rPr>
          <w:rFonts w:eastAsia="Century Gothic"/>
        </w:rPr>
        <w:t xml:space="preserve"> y su actitud frente a la situación de discapacidad de las personas encuestadas, el 28% siente que su familia «se ha desvivido» por ella; el 24% siente su familia «se ha preocupado mucho».</w:t>
      </w: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10</w:t>
        <w:fldChar w:fldCharType="end"/>
      </w:r>
      <w:r>
        <w:rPr>
          <w:rFonts w:ascii="Century Gothic" w:hAnsi="Century Gothic" w:eastAsia="Arial Unicode MS" w:cs="Arial Unicode MS"/>
          <w:bCs w:val="0"/>
          <w:iCs w:val="0"/>
          <w:sz w:val="22"/>
          <w:szCs w:val="22"/>
        </w:rPr>
        <w:t>. Actitud de la familia respecto a la situación de discapacidad de las personas encuestadas.</w:t>
      </w:r>
      <w:r>
        <w:rPr>
          <w:rFonts w:ascii="Century Gothic" w:hAnsi="Century Gothic" w:eastAsia="Arial Unicode MS" w:cs="Arial Unicode MS"/>
          <w:bCs w:val="0"/>
          <w:iCs w:val="0"/>
          <w:sz w:val="22"/>
          <w:szCs w:val="22"/>
        </w:rPr>
      </w:r>
    </w:p>
    <w:tbl>
      <w:tblPr>
        <w:tblStyle w:val="GridTable5DarkAccent1"/>
        <w:name w:val="Tabla10"/>
        <w:tabOrder w:val="0"/>
        <w:jc w:val="left"/>
        <w:tblInd w:w="0" w:type="dxa"/>
        <w:tblW w:w="8503" w:type="dxa"/>
        <w:tblLook w:val="04A0" w:firstRow="1" w:lastRow="0" w:firstColumn="1" w:lastColumn="0" w:noHBand="0" w:noVBand="1"/>
      </w:tblPr>
      <w:tblGrid>
        <w:gridCol w:w="5756"/>
        <w:gridCol w:w="1389"/>
        <w:gridCol w:w="1358"/>
      </w:tblGrid>
      <w:tr>
        <w:trPr>
          <w:tblHeader w:val="0"/>
          <w:cantSplit w:val="0"/>
          <w:trHeight w:val="20" w:hRule="atLeast"/>
        </w:trPr>
        <w:tc>
          <w:tcPr>
            <w:tcW w:w="5756" w:type="dxa"/>
            <w:tmTcPr id="1643107822" protected="0"/>
          </w:tcPr>
          <w:p>
            <w:pPr>
              <w:spacing/>
              <w:jc w:val="center"/>
              <w:rPr>
                <w:rFonts w:eastAsia="Times New Roman" w:cs="Calibri"/>
                <w:sz w:val="22"/>
                <w:szCs w:val="20"/>
              </w:rPr>
            </w:pPr>
            <w:r>
              <w:rPr>
                <w:rFonts w:eastAsia="Times New Roman" w:cs="Calibri"/>
                <w:sz w:val="22"/>
                <w:szCs w:val="20"/>
              </w:rPr>
              <w:t> </w:t>
            </w:r>
          </w:p>
        </w:tc>
        <w:tc>
          <w:tcPr>
            <w:tcW w:w="1389"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Números absolutos </w:t>
            </w:r>
          </w:p>
        </w:tc>
        <w:tc>
          <w:tcPr>
            <w:tcW w:w="1358" w:type="dxa"/>
            <w:vAlign w:val="center"/>
            <w:tmTcPr id="1643107822" protected="0"/>
          </w:tcPr>
          <w:p>
            <w:pPr>
              <w:spacing/>
              <w:jc w:val="center"/>
              <w:rPr>
                <w:rFonts w:eastAsia="Times New Roman" w:cs="Calibri"/>
                <w:sz w:val="22"/>
                <w:szCs w:val="20"/>
              </w:rPr>
            </w:pPr>
            <w:r>
              <w:rPr>
                <w:rFonts w:eastAsia="Times New Roman" w:cs="Calibri"/>
                <w:sz w:val="22"/>
                <w:szCs w:val="20"/>
              </w:rPr>
              <w:t xml:space="preserve">Porcentaje </w:t>
            </w:r>
          </w:p>
        </w:tc>
      </w:tr>
      <w:tr>
        <w:trPr>
          <w:tblHeader w:val="0"/>
          <w:cantSplit w:val="0"/>
          <w:trHeight w:val="20" w:hRule="atLeast"/>
        </w:trPr>
        <w:tc>
          <w:tcPr>
            <w:tcW w:w="5756" w:type="dxa"/>
            <w:tmTcPr id="1643107822" protected="0"/>
          </w:tcPr>
          <w:p>
            <w:pPr>
              <w:rPr>
                <w:rFonts w:eastAsia="Times New Roman" w:cs="Calibri"/>
                <w:sz w:val="22"/>
                <w:szCs w:val="20"/>
              </w:rPr>
            </w:pPr>
            <w:r>
              <w:rPr>
                <w:rFonts w:eastAsia="Times New Roman" w:cs="Calibri"/>
                <w:sz w:val="22"/>
                <w:szCs w:val="20"/>
              </w:rPr>
              <w:t>Mi familia se ha desentendido</w:t>
            </w:r>
          </w:p>
        </w:tc>
        <w:tc>
          <w:tcPr>
            <w:tcW w:w="138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14</w:t>
            </w:r>
          </w:p>
        </w:tc>
        <w:tc>
          <w:tcPr>
            <w:tcW w:w="1358"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8,5%</w:t>
            </w:r>
          </w:p>
        </w:tc>
      </w:tr>
      <w:tr>
        <w:trPr>
          <w:tblHeader w:val="0"/>
          <w:cantSplit w:val="0"/>
          <w:trHeight w:val="20" w:hRule="atLeast"/>
        </w:trPr>
        <w:tc>
          <w:tcPr>
            <w:tcW w:w="5756" w:type="dxa"/>
            <w:tmTcPr id="1643107822" protected="0"/>
          </w:tcPr>
          <w:p>
            <w:pPr>
              <w:rPr>
                <w:rFonts w:eastAsia="Times New Roman" w:cs="Calibri"/>
                <w:sz w:val="22"/>
                <w:szCs w:val="20"/>
              </w:rPr>
            </w:pPr>
            <w:r>
              <w:rPr>
                <w:rFonts w:eastAsia="Times New Roman" w:cs="Calibri"/>
                <w:sz w:val="22"/>
                <w:szCs w:val="20"/>
              </w:rPr>
              <w:t>Mi familia se ha preocupado poco</w:t>
            </w:r>
          </w:p>
        </w:tc>
        <w:tc>
          <w:tcPr>
            <w:tcW w:w="138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8</w:t>
            </w:r>
          </w:p>
        </w:tc>
        <w:tc>
          <w:tcPr>
            <w:tcW w:w="1358"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4,8%</w:t>
            </w:r>
          </w:p>
        </w:tc>
      </w:tr>
      <w:tr>
        <w:trPr>
          <w:tblHeader w:val="0"/>
          <w:cantSplit w:val="0"/>
          <w:trHeight w:val="20" w:hRule="atLeast"/>
        </w:trPr>
        <w:tc>
          <w:tcPr>
            <w:tcW w:w="5756" w:type="dxa"/>
            <w:tmTcPr id="1643107822" protected="0"/>
          </w:tcPr>
          <w:p>
            <w:pPr>
              <w:rPr>
                <w:rFonts w:eastAsia="Times New Roman" w:cs="Calibri"/>
                <w:sz w:val="22"/>
                <w:szCs w:val="20"/>
              </w:rPr>
            </w:pPr>
            <w:r>
              <w:rPr>
                <w:rFonts w:eastAsia="Times New Roman" w:cs="Calibri"/>
                <w:sz w:val="22"/>
                <w:szCs w:val="20"/>
              </w:rPr>
              <w:t>Mi familia se ha preocupado, aunque tampoco demasiado</w:t>
            </w:r>
          </w:p>
        </w:tc>
        <w:tc>
          <w:tcPr>
            <w:tcW w:w="138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20</w:t>
            </w:r>
          </w:p>
        </w:tc>
        <w:tc>
          <w:tcPr>
            <w:tcW w:w="1358"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12,1%</w:t>
            </w:r>
          </w:p>
        </w:tc>
      </w:tr>
      <w:tr>
        <w:trPr>
          <w:tblHeader w:val="0"/>
          <w:cantSplit w:val="0"/>
          <w:trHeight w:val="20" w:hRule="atLeast"/>
        </w:trPr>
        <w:tc>
          <w:tcPr>
            <w:tcW w:w="5756" w:type="dxa"/>
            <w:tmTcPr id="1643107822" protected="0"/>
          </w:tcPr>
          <w:p>
            <w:pPr>
              <w:rPr>
                <w:rFonts w:eastAsia="Times New Roman" w:cs="Calibri"/>
                <w:sz w:val="22"/>
                <w:szCs w:val="20"/>
              </w:rPr>
            </w:pPr>
            <w:r>
              <w:rPr>
                <w:rFonts w:eastAsia="Times New Roman" w:cs="Calibri"/>
                <w:sz w:val="22"/>
                <w:szCs w:val="20"/>
              </w:rPr>
              <w:t>Mi familia se ha preocupado bastante</w:t>
            </w:r>
          </w:p>
        </w:tc>
        <w:tc>
          <w:tcPr>
            <w:tcW w:w="138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33</w:t>
            </w:r>
          </w:p>
        </w:tc>
        <w:tc>
          <w:tcPr>
            <w:tcW w:w="1358"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20,0%</w:t>
            </w:r>
          </w:p>
        </w:tc>
      </w:tr>
      <w:tr>
        <w:trPr>
          <w:tblHeader w:val="0"/>
          <w:cantSplit w:val="0"/>
          <w:trHeight w:val="20" w:hRule="atLeast"/>
        </w:trPr>
        <w:tc>
          <w:tcPr>
            <w:tcW w:w="5756" w:type="dxa"/>
            <w:tmTcPr id="1643107822" protected="0"/>
          </w:tcPr>
          <w:p>
            <w:pPr>
              <w:rPr>
                <w:rFonts w:eastAsia="Times New Roman" w:cs="Calibri"/>
                <w:sz w:val="22"/>
                <w:szCs w:val="20"/>
              </w:rPr>
            </w:pPr>
            <w:r>
              <w:rPr>
                <w:rFonts w:eastAsia="Times New Roman" w:cs="Calibri"/>
                <w:sz w:val="22"/>
                <w:szCs w:val="20"/>
              </w:rPr>
              <w:t>Mi familia se ha preocupado mucho</w:t>
            </w:r>
          </w:p>
        </w:tc>
        <w:tc>
          <w:tcPr>
            <w:tcW w:w="138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39</w:t>
            </w:r>
          </w:p>
        </w:tc>
        <w:tc>
          <w:tcPr>
            <w:tcW w:w="1358"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23,6%</w:t>
            </w:r>
          </w:p>
        </w:tc>
      </w:tr>
      <w:tr>
        <w:trPr>
          <w:tblHeader w:val="0"/>
          <w:cantSplit w:val="0"/>
          <w:trHeight w:val="20" w:hRule="atLeast"/>
        </w:trPr>
        <w:tc>
          <w:tcPr>
            <w:tcW w:w="5756" w:type="dxa"/>
            <w:tmTcPr id="1643107822" protected="0"/>
          </w:tcPr>
          <w:p>
            <w:pPr>
              <w:rPr>
                <w:rFonts w:eastAsia="Times New Roman" w:cs="Calibri"/>
                <w:sz w:val="22"/>
                <w:szCs w:val="20"/>
              </w:rPr>
            </w:pPr>
            <w:r>
              <w:rPr>
                <w:rFonts w:eastAsia="Times New Roman" w:cs="Calibri"/>
                <w:sz w:val="22"/>
                <w:szCs w:val="20"/>
              </w:rPr>
              <w:t>Mi familia se ha desvivido por mí</w:t>
            </w:r>
          </w:p>
        </w:tc>
        <w:tc>
          <w:tcPr>
            <w:tcW w:w="138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47</w:t>
            </w:r>
          </w:p>
        </w:tc>
        <w:tc>
          <w:tcPr>
            <w:tcW w:w="1358"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28,5%</w:t>
            </w:r>
          </w:p>
        </w:tc>
      </w:tr>
      <w:tr>
        <w:trPr>
          <w:tblHeader w:val="0"/>
          <w:cantSplit w:val="0"/>
          <w:trHeight w:val="20" w:hRule="atLeast"/>
        </w:trPr>
        <w:tc>
          <w:tcPr>
            <w:tcW w:w="5756" w:type="dxa"/>
            <w:tmTcPr id="1643107822" protected="0"/>
          </w:tcPr>
          <w:p>
            <w:pPr>
              <w:rPr>
                <w:rFonts w:eastAsia="Times New Roman" w:cs="Calibri"/>
                <w:sz w:val="22"/>
                <w:szCs w:val="20"/>
              </w:rPr>
            </w:pPr>
            <w:r>
              <w:rPr>
                <w:rFonts w:eastAsia="Times New Roman" w:cs="Calibri"/>
                <w:sz w:val="22"/>
                <w:szCs w:val="20"/>
              </w:rPr>
              <w:t>No sabe / No contesta</w:t>
            </w:r>
          </w:p>
        </w:tc>
        <w:tc>
          <w:tcPr>
            <w:tcW w:w="138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4</w:t>
            </w:r>
          </w:p>
        </w:tc>
        <w:tc>
          <w:tcPr>
            <w:tcW w:w="1358"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2,4%</w:t>
            </w:r>
          </w:p>
        </w:tc>
      </w:tr>
      <w:tr>
        <w:trPr>
          <w:tblHeader w:val="0"/>
          <w:cantSplit w:val="0"/>
          <w:trHeight w:val="20" w:hRule="atLeast"/>
        </w:trPr>
        <w:tc>
          <w:tcPr>
            <w:tcW w:w="5756" w:type="dxa"/>
            <w:tmTcPr id="1643107822" protected="0"/>
          </w:tcPr>
          <w:p>
            <w:pPr>
              <w:rPr>
                <w:rFonts w:eastAsia="Times New Roman" w:cs="Calibri"/>
                <w:sz w:val="22"/>
                <w:szCs w:val="20"/>
              </w:rPr>
            </w:pPr>
            <w:r>
              <w:rPr>
                <w:rFonts w:eastAsia="Times New Roman" w:cs="Calibri"/>
                <w:sz w:val="22"/>
                <w:szCs w:val="20"/>
              </w:rPr>
              <w:t>Total</w:t>
            </w:r>
          </w:p>
        </w:tc>
        <w:tc>
          <w:tcPr>
            <w:tcW w:w="1389" w:type="dxa"/>
            <w:vAlign w:val="center"/>
            <w:tmTcPr id="1643107822" protected="0"/>
          </w:tcPr>
          <w:p>
            <w:pPr>
              <w:spacing/>
              <w:jc w:val="right"/>
              <w:rPr>
                <w:rFonts w:eastAsia="Times New Roman" w:cs="Calibri"/>
                <w:b/>
                <w:color w:val="000000"/>
                <w:sz w:val="22"/>
                <w:szCs w:val="20"/>
              </w:rPr>
            </w:pPr>
            <w:r>
              <w:rPr>
                <w:rFonts w:eastAsia="Times New Roman" w:cs="Calibri"/>
                <w:b/>
                <w:color w:val="000000"/>
                <w:sz w:val="22"/>
                <w:szCs w:val="20"/>
              </w:rPr>
              <w:t>165</w:t>
            </w:r>
          </w:p>
        </w:tc>
        <w:tc>
          <w:tcPr>
            <w:tcW w:w="1358" w:type="dxa"/>
            <w:vAlign w:val="center"/>
            <w:tmTcPr id="1643107822" protected="0"/>
          </w:tcPr>
          <w:p>
            <w:pPr>
              <w:spacing/>
              <w:jc w:val="right"/>
              <w:rPr>
                <w:rFonts w:eastAsia="Times New Roman" w:cs="Calibri"/>
                <w:b/>
                <w:color w:val="000000"/>
                <w:sz w:val="22"/>
                <w:szCs w:val="20"/>
              </w:rPr>
            </w:pPr>
            <w:r>
              <w:rPr>
                <w:rFonts w:eastAsia="Times New Roman" w:cs="Calibri"/>
                <w:b/>
                <w:color w:val="000000"/>
                <w:sz w:val="22"/>
                <w:szCs w:val="20"/>
              </w:rPr>
              <w:t>100,0%</w:t>
            </w:r>
          </w:p>
        </w:tc>
      </w:tr>
    </w:tbl>
    <w:p>
      <w:pPr>
        <w:pStyle w:val="para20"/>
      </w:pPr>
      <w:r>
        <w:t>Fuente: elaboración propia.</w:t>
      </w:r>
      <w:r>
        <w:br w:type="page"/>
      </w:r>
    </w:p>
    <w:p>
      <w:pPr>
        <w:pStyle w:val="para2"/>
        <w:numPr>
          <w:ilvl w:val="0"/>
          <w:numId w:val="0"/>
        </w:numPr>
        <w:ind w:left="0" w:firstLine="0"/>
        <w:rPr>
          <w:rFonts w:eastAsia="Century Gothic"/>
          <w:color w:val="auto"/>
          <w:sz w:val="32"/>
          <w:szCs w:val="32"/>
        </w:rPr>
      </w:pPr>
      <w:r/>
      <w:bookmarkStart w:id="2" w:name="_Toc86270688"/>
      <w:bookmarkEnd w:id="2"/>
      <w:r/>
      <w:bookmarkStart w:id="3" w:name="_Toc86270743"/>
      <w:bookmarkEnd w:id="3"/>
      <w:r/>
      <w:r>
        <w:rPr>
          <w:rFonts w:eastAsia="Century Gothic"/>
          <w:color w:val="auto"/>
          <w:sz w:val="32"/>
          <w:szCs w:val="32"/>
        </w:rPr>
        <w:t xml:space="preserve">Valoraciones sobre cinco </w:t>
      </w:r>
      <w:r>
        <w:rPr>
          <w:rFonts w:eastAsia="Century Gothic"/>
          <w:color w:val="auto"/>
          <w:sz w:val="32"/>
          <w:szCs w:val="32"/>
        </w:rPr>
        <w:t>ámbitos</w:t>
      </w:r>
      <w:r>
        <w:rPr>
          <w:rFonts w:eastAsia="Century Gothic"/>
          <w:color w:val="auto"/>
          <w:sz w:val="32"/>
          <w:szCs w:val="32"/>
        </w:rPr>
        <w:t xml:space="preserve"> significativos de la Convención sobre los Derechos de las Personas con Discapacidad</w:t>
      </w:r>
      <w:r>
        <w:rPr>
          <w:rFonts w:eastAsia="Century Gothic"/>
          <w:color w:val="auto"/>
          <w:sz w:val="32"/>
          <w:szCs w:val="32"/>
        </w:rPr>
      </w:r>
    </w:p>
    <w:p>
      <w:pPr>
        <w:pStyle w:val="para11"/>
        <w:rPr>
          <w:rFonts w:eastAsia="Century Gothic"/>
        </w:rPr>
      </w:pPr>
      <w:r>
        <w:rPr>
          <w:rFonts w:eastAsia="Century Gothic"/>
        </w:rPr>
        <w:t>En la encuesta se disponía de una batería de más de 100 preguntas sobre los siguientes ámbitos: accesibilidad, vida independiente, educación, empleo y violencia sobre las niñas y mujeres con discapacidad. Las preguntas indagaban sobre distintos aspectos de estos cinco ámbitos desde dos vertientes:</w:t>
      </w:r>
    </w:p>
    <w:p>
      <w:pPr>
        <w:pStyle w:val="para11"/>
        <w:numPr>
          <w:ilvl w:val="0"/>
          <w:numId w:val="6"/>
        </w:numPr>
        <w:ind w:left="720" w:hanging="360"/>
      </w:pPr>
      <w:r>
        <w:rPr>
          <w:rFonts w:eastAsia="Century Gothic"/>
        </w:rPr>
        <w:t xml:space="preserve">La </w:t>
      </w:r>
      <w:r>
        <w:rPr>
          <w:rFonts w:eastAsia="Century Gothic"/>
          <w:b/>
        </w:rPr>
        <w:t>importancia</w:t>
      </w:r>
      <w:r>
        <w:rPr>
          <w:rFonts w:eastAsia="Century Gothic"/>
        </w:rPr>
        <w:t xml:space="preserve"> que tenían esos aspectos para las personas encuestadas a través de escala de </w:t>
      </w:r>
      <w:r>
        <w:rPr>
          <w:rFonts w:eastAsia="Century Gothic"/>
          <w:i/>
        </w:rPr>
        <w:t>Likert</w:t>
      </w:r>
      <w:r>
        <w:rPr>
          <w:rFonts w:eastAsia="Century Gothic"/>
        </w:rPr>
        <w:t xml:space="preserve"> que va desde N</w:t>
      </w:r>
      <w:r>
        <w:t>inguna (0), Muy Poca (1), Poca (2), Bastante (3), Mucha (4), Total Importancia (5).</w:t>
      </w:r>
    </w:p>
    <w:p>
      <w:pPr>
        <w:pStyle w:val="para11"/>
        <w:numPr>
          <w:ilvl w:val="0"/>
          <w:numId w:val="6"/>
        </w:numPr>
        <w:ind w:left="720" w:hanging="360"/>
        <w:rPr>
          <w:rFonts w:eastAsia="Century Gothic"/>
        </w:rPr>
      </w:pPr>
      <w:r>
        <w:rPr>
          <w:rFonts w:eastAsia="Century Gothic"/>
        </w:rPr>
        <w:t xml:space="preserve">La </w:t>
      </w:r>
      <w:r>
        <w:rPr>
          <w:rFonts w:eastAsia="Century Gothic"/>
          <w:b/>
        </w:rPr>
        <w:t xml:space="preserve">percepción personal sobre el desarrollo de estos aspectos a nivel estatal. </w:t>
      </w:r>
      <w:r>
        <w:rPr>
          <w:rFonts w:eastAsia="Century Gothic"/>
        </w:rPr>
        <w:t xml:space="preserve">Para este caso, la escala de </w:t>
      </w:r>
      <w:r>
        <w:rPr>
          <w:rFonts w:eastAsia="Century Gothic"/>
          <w:i/>
        </w:rPr>
        <w:t>Likert</w:t>
      </w:r>
      <w:r>
        <w:rPr>
          <w:rFonts w:eastAsia="Century Gothic"/>
        </w:rPr>
        <w:t xml:space="preserve"> era: No (no se ha desarrollado) (0), Muy poco (1), Poco (2), Bastante (3), Mucho (4), Completamente (5).</w:t>
      </w:r>
      <w:r>
        <w:rPr>
          <w:rFonts w:eastAsia="Century Gothic"/>
        </w:rPr>
      </w:r>
    </w:p>
    <w:p>
      <w:pPr>
        <w:pStyle w:val="para11"/>
        <w:rPr>
          <w:rFonts w:eastAsia="Century Gothic"/>
        </w:rPr>
      </w:pPr>
      <w:r>
        <w:rPr>
          <w:rFonts w:eastAsia="Century Gothic"/>
        </w:rPr>
      </w:r>
    </w:p>
    <w:p>
      <w:pPr>
        <w:pStyle w:val="para2"/>
        <w:numPr>
          <w:ilvl w:val="0"/>
          <w:numId w:val="0"/>
        </w:numPr>
        <w:ind w:left="578" w:hanging="578"/>
        <w:rPr>
          <w:rFonts w:eastAsia="Century Gothic"/>
          <w:color w:val="auto"/>
          <w:sz w:val="32"/>
          <w:szCs w:val="32"/>
        </w:rPr>
      </w:pPr>
      <w:r/>
      <w:bookmarkStart w:id="4" w:name="_Toc86270689"/>
      <w:bookmarkEnd w:id="4"/>
      <w:r/>
      <w:bookmarkStart w:id="5" w:name="_Toc86270744"/>
      <w:bookmarkEnd w:id="5"/>
      <w:r/>
      <w:r>
        <w:rPr>
          <w:rFonts w:eastAsia="Century Gothic"/>
          <w:color w:val="auto"/>
          <w:sz w:val="32"/>
          <w:szCs w:val="32"/>
        </w:rPr>
        <w:t>Accesibilidad</w:t>
      </w:r>
      <w:r>
        <w:rPr>
          <w:rFonts w:eastAsia="Century Gothic"/>
          <w:color w:val="auto"/>
          <w:sz w:val="32"/>
          <w:szCs w:val="32"/>
        </w:rPr>
      </w:r>
    </w:p>
    <w:p>
      <w:pPr>
        <w:pStyle w:val="para11"/>
      </w:pPr>
      <w:r>
        <w:t xml:space="preserve">En relación con la accesibilidad, las preguntas del cuestionario abordan los aspectos contemplados en el </w:t>
      </w:r>
      <w:r>
        <w:rPr>
          <w:b/>
        </w:rPr>
        <w:t>artículo 9</w:t>
      </w:r>
      <w:r>
        <w:t xml:space="preserve"> de la Convención dedicado a esta materia. Así, las dos primeras preguntas del cuestionario estaban dirigidas a evaluar la importancia de la accesibilidad en las instalaciones en general y de los servicios de información y de comunicaciones. Las puntuaciones en estos ítems fueron de 3,90 y 3,78 sobre 5, respectivamente. Entre la importancia y la adecuación a las necesidades personales de estos dos aspectos se observan diferencias negativas en ambos. </w:t>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11</w:t>
        <w:fldChar w:fldCharType="end"/>
      </w:r>
      <w:r>
        <w:rPr>
          <w:rFonts w:ascii="Century Gothic" w:hAnsi="Century Gothic" w:eastAsia="Arial Unicode MS" w:cs="Arial Unicode MS"/>
          <w:bCs w:val="0"/>
          <w:iCs w:val="0"/>
          <w:sz w:val="22"/>
          <w:szCs w:val="22"/>
        </w:rPr>
        <w:t>. Valoración media sobre la importancia de la ACCESIBILIDAD en las instalaciones en general  y en los servicios de información y de comunicaciones y su adecuación a las necesidades personales.</w:t>
      </w:r>
      <w:r>
        <w:rPr>
          <w:rFonts w:ascii="Century Gothic" w:hAnsi="Century Gothic" w:eastAsia="Arial Unicode MS" w:cs="Arial Unicode MS"/>
          <w:bCs w:val="0"/>
          <w:iCs w:val="0"/>
          <w:sz w:val="22"/>
          <w:szCs w:val="22"/>
        </w:rPr>
      </w:r>
    </w:p>
    <w:tbl>
      <w:tblPr>
        <w:tblStyle w:val="GridTable5DarkAccent1"/>
        <w:name w:val="Tabla11"/>
        <w:tabOrder w:val="0"/>
        <w:jc w:val="left"/>
        <w:tblInd w:w="0" w:type="dxa"/>
        <w:tblW w:w="8265" w:type="dxa"/>
        <w:tblLook w:val="04A0" w:firstRow="1" w:lastRow="0" w:firstColumn="1" w:lastColumn="0" w:noHBand="0" w:noVBand="1"/>
      </w:tblPr>
      <w:tblGrid>
        <w:gridCol w:w="3678"/>
        <w:gridCol w:w="1598"/>
        <w:gridCol w:w="100"/>
        <w:gridCol w:w="1859"/>
        <w:gridCol w:w="930"/>
        <w:gridCol w:w="100"/>
      </w:tblGrid>
      <w:tr>
        <w:trPr>
          <w:tblHeader w:val="0"/>
          <w:cantSplit w:val="0"/>
          <w:trHeight w:val="1446" w:hRule="atLeast"/>
        </w:trPr>
        <w:tc>
          <w:tcPr>
            <w:tcW w:w="3678" w:type="dxa"/>
            <w:tmTcPr id="1643107822" protected="0"/>
          </w:tcPr>
          <w:p>
            <w:pPr>
              <w:spacing/>
              <w:jc w:val="center"/>
              <w:rPr>
                <w:rFonts w:eastAsia="Times New Roman"/>
                <w:sz w:val="22"/>
                <w:szCs w:val="20"/>
              </w:rPr>
            </w:pPr>
            <w:r>
              <w:rPr>
                <w:rFonts w:eastAsia="Times New Roman"/>
                <w:sz w:val="22"/>
                <w:szCs w:val="20"/>
              </w:rPr>
            </w:r>
          </w:p>
        </w:tc>
        <w:tc>
          <w:tcPr>
            <w:tcW w:w="1598" w:type="dxa"/>
            <w:vAlign w:val="center"/>
            <w:tmTcPr id="1643107822" protected="0"/>
          </w:tcPr>
          <w:p>
            <w:pPr>
              <w:spacing/>
              <w:jc w:val="center"/>
              <w:rPr>
                <w:rFonts w:eastAsia="Times New Roman" w:cs="Calibri"/>
                <w:sz w:val="22"/>
                <w:szCs w:val="20"/>
              </w:rPr>
            </w:pPr>
            <w:r>
              <w:rPr>
                <w:rFonts w:eastAsia="Times New Roman" w:cs="Calibri"/>
                <w:sz w:val="22"/>
                <w:szCs w:val="20"/>
              </w:rPr>
              <w:t>¿Qué importancia tienen para ti?</w:t>
            </w:r>
          </w:p>
        </w:tc>
        <w:tc>
          <w:tcPr>
            <w:tcW w:w="1959" w:type="dxa"/>
            <w:gridSpan w:val="2"/>
            <w:vAlign w:val="center"/>
            <w:tmTcPr id="1643107822" protected="0"/>
          </w:tcPr>
          <w:p>
            <w:pPr>
              <w:spacing/>
              <w:jc w:val="center"/>
              <w:rPr>
                <w:rFonts w:eastAsia="Times New Roman" w:cs="Calibri"/>
                <w:sz w:val="22"/>
                <w:szCs w:val="20"/>
              </w:rPr>
            </w:pPr>
            <w:r>
              <w:rPr>
                <w:rFonts w:eastAsia="Times New Roman" w:cs="Calibri"/>
                <w:sz w:val="22"/>
                <w:szCs w:val="20"/>
              </w:rPr>
              <w:t>¿Te resultan accesibles o adaptadas a tus necesidades?</w:t>
            </w:r>
          </w:p>
        </w:tc>
        <w:tc>
          <w:tcPr>
            <w:tcW w:w="1030" w:type="dxa"/>
            <w:gridSpan w:val="2"/>
            <w:vAlign w:val="center"/>
            <w:tmTcPr id="1643107822" protected="0"/>
          </w:tcPr>
          <w:p>
            <w:pPr>
              <w:spacing/>
              <w:jc w:val="center"/>
              <w:rPr>
                <w:rFonts w:eastAsia="Times New Roman" w:cs="Calibri"/>
                <w:sz w:val="22"/>
                <w:szCs w:val="20"/>
              </w:rPr>
            </w:pPr>
            <w:r>
              <w:rPr>
                <w:rFonts w:eastAsia="Times New Roman" w:cs="Calibri"/>
                <w:sz w:val="22"/>
                <w:szCs w:val="20"/>
              </w:rPr>
              <w:t>Brecha</w:t>
            </w:r>
          </w:p>
        </w:tc>
      </w:tr>
      <w:tr>
        <w:trPr>
          <w:tblHeader w:val="0"/>
          <w:cantSplit w:val="0"/>
          <w:trHeight w:val="288" w:hRule="atLeast"/>
        </w:trPr>
        <w:tc>
          <w:tcPr>
            <w:tcW w:w="3678" w:type="dxa"/>
            <w:tmTcPr id="1643107822" protected="0"/>
          </w:tcPr>
          <w:p>
            <w:pPr>
              <w:rPr>
                <w:rFonts w:eastAsia="Times New Roman" w:cs="Calibri"/>
                <w:sz w:val="22"/>
                <w:szCs w:val="20"/>
              </w:rPr>
            </w:pPr>
            <w:r>
              <w:rPr>
                <w:rFonts w:eastAsia="Times New Roman" w:cs="Calibri"/>
                <w:sz w:val="22"/>
                <w:szCs w:val="20"/>
              </w:rPr>
              <w:t>Edificios, vías públicas, el transporte y las instalaciones en general</w:t>
            </w:r>
          </w:p>
        </w:tc>
        <w:tc>
          <w:tcPr>
            <w:tcW w:w="1698" w:type="dxa"/>
            <w:gridSpan w:val="2"/>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3,90</w:t>
            </w:r>
          </w:p>
        </w:tc>
        <w:tc>
          <w:tcPr>
            <w:tcW w:w="185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2,15</w:t>
            </w:r>
          </w:p>
        </w:tc>
        <w:tc>
          <w:tcPr>
            <w:tcW w:w="930" w:type="dxa"/>
            <w:vAlign w:val="center"/>
            <w:tmTcPr id="1643107822" protected="0"/>
          </w:tcPr>
          <w:p>
            <w:pPr>
              <w:spacing/>
              <w:jc w:val="right"/>
              <w:rPr>
                <w:rFonts w:eastAsia="Times New Roman" w:cs="Calibri"/>
                <w:b/>
                <w:color w:val="c00000"/>
                <w:sz w:val="22"/>
                <w:szCs w:val="20"/>
              </w:rPr>
            </w:pPr>
            <w:r>
              <w:rPr>
                <w:rFonts w:eastAsia="Times New Roman" w:cs="Calibri"/>
                <w:b/>
                <w:color w:val="c00000"/>
                <w:sz w:val="22"/>
                <w:szCs w:val="20"/>
              </w:rPr>
              <w:t>-1,74</w:t>
            </w:r>
          </w:p>
        </w:tc>
      </w:tr>
      <w:tr>
        <w:trPr>
          <w:tblHeader w:val="0"/>
          <w:cantSplit w:val="0"/>
          <w:trHeight w:val="288" w:hRule="atLeast"/>
        </w:trPr>
        <w:tc>
          <w:tcPr>
            <w:tcW w:w="3678" w:type="dxa"/>
            <w:tmTcPr id="1643107822" protected="0"/>
          </w:tcPr>
          <w:p>
            <w:pPr>
              <w:rPr>
                <w:rFonts w:eastAsia="Times New Roman" w:cs="Calibri"/>
                <w:sz w:val="22"/>
                <w:szCs w:val="20"/>
              </w:rPr>
            </w:pPr>
            <w:r>
              <w:rPr>
                <w:rFonts w:eastAsia="Times New Roman" w:cs="Calibri"/>
                <w:sz w:val="22"/>
                <w:szCs w:val="20"/>
              </w:rPr>
              <w:t>Los servicios de información y de comunicaciones, incluidos los servicios electrónicos y de emergencia</w:t>
            </w:r>
          </w:p>
        </w:tc>
        <w:tc>
          <w:tcPr>
            <w:tcW w:w="1698" w:type="dxa"/>
            <w:gridSpan w:val="2"/>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3,78</w:t>
            </w:r>
          </w:p>
        </w:tc>
        <w:tc>
          <w:tcPr>
            <w:tcW w:w="1859" w:type="dxa"/>
            <w:vAlign w:val="center"/>
            <w:tmTcPr id="1643107822" protected="0"/>
          </w:tcPr>
          <w:p>
            <w:pPr>
              <w:spacing/>
              <w:jc w:val="right"/>
              <w:rPr>
                <w:rFonts w:eastAsia="Times New Roman" w:cs="Calibri"/>
                <w:color w:val="000000"/>
                <w:sz w:val="22"/>
                <w:szCs w:val="20"/>
              </w:rPr>
            </w:pPr>
            <w:r>
              <w:rPr>
                <w:rFonts w:eastAsia="Times New Roman" w:cs="Calibri"/>
                <w:color w:val="000000"/>
                <w:sz w:val="22"/>
                <w:szCs w:val="20"/>
              </w:rPr>
              <w:t>2,49</w:t>
            </w:r>
          </w:p>
        </w:tc>
        <w:tc>
          <w:tcPr>
            <w:tcW w:w="930" w:type="dxa"/>
            <w:vAlign w:val="center"/>
            <w:tmTcPr id="1643107822" protected="0"/>
          </w:tcPr>
          <w:p>
            <w:pPr>
              <w:spacing/>
              <w:jc w:val="right"/>
              <w:rPr>
                <w:rFonts w:eastAsia="Times New Roman" w:cs="Calibri"/>
                <w:b/>
                <w:color w:val="c00000"/>
                <w:sz w:val="22"/>
                <w:szCs w:val="20"/>
              </w:rPr>
            </w:pPr>
            <w:r>
              <w:rPr>
                <w:rFonts w:eastAsia="Times New Roman" w:cs="Calibri"/>
                <w:b/>
                <w:color w:val="c00000"/>
                <w:sz w:val="22"/>
                <w:szCs w:val="20"/>
              </w:rPr>
              <w:t>-1,29</w:t>
            </w:r>
          </w:p>
        </w:tc>
      </w:tr>
    </w:tbl>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w:t>
      </w:r>
      <w:r>
        <w:rPr>
          <w:rFonts w:eastAsia="Century Gothic"/>
          <w:iCs/>
        </w:rPr>
        <w:t>Ninguna importancia</w:t>
      </w:r>
      <w:r>
        <w:rPr>
          <w:rFonts w:eastAsia="Century Gothic"/>
          <w:i w:val="0"/>
        </w:rPr>
        <w:t xml:space="preserve"> a 5 </w:t>
      </w:r>
      <w:r>
        <w:rPr>
          <w:rFonts w:eastAsia="Century Gothic"/>
          <w:iCs/>
        </w:rPr>
        <w:t>Total Importancia</w:t>
      </w:r>
      <w:r>
        <w:rPr>
          <w:rFonts w:eastAsia="Century Gothic"/>
          <w:i w:val="0"/>
        </w:rPr>
        <w:t>.</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w:t>
      </w:r>
      <w:r>
        <w:rPr>
          <w:rFonts w:eastAsia="Century Gothic"/>
          <w:iCs/>
        </w:rPr>
        <w:t>No (no se ajustan a mis necesidades)</w:t>
      </w:r>
      <w:r>
        <w:rPr>
          <w:rFonts w:eastAsia="Century Gothic"/>
          <w:i w:val="0"/>
        </w:rPr>
        <w:t xml:space="preserve"> a 5 </w:t>
      </w:r>
      <w:r>
        <w:rPr>
          <w:rFonts w:eastAsia="Century Gothic"/>
          <w:iCs/>
        </w:rPr>
        <w:t>Completamente</w:t>
      </w:r>
      <w:r>
        <w:rPr>
          <w:rFonts w:eastAsia="Century Gothic"/>
          <w:i w:val="0"/>
        </w:rPr>
        <w:t>.</w:t>
      </w:r>
      <w:r>
        <w:rPr>
          <w:rFonts w:eastAsia="Century Gothic"/>
          <w:i w:val="0"/>
        </w:rPr>
      </w:r>
    </w:p>
    <w:p>
      <w:pPr>
        <w:pStyle w:val="para20"/>
        <w:spacing w:before="0" w:after="0"/>
      </w:pPr>
      <w:r>
        <w:t>Fuente: elaboración propia.</w:t>
      </w:r>
    </w:p>
    <w:p>
      <w:pPr>
        <w:pStyle w:val="para11"/>
      </w:pPr>
      <w:r/>
    </w:p>
    <w:p>
      <w:pPr>
        <w:pStyle w:val="para26"/>
      </w:pPr>
      <w:r>
        <w:t xml:space="preserve">Gráfico </w:t>
      </w:r>
      <w:r>
        <w:fldChar w:fldCharType="begin"/>
        <w:instrText xml:space="preserve"> SEQ "Gráfico" \* Arabic </w:instrText>
        <w:fldChar w:fldCharType="separate"/>
        <w:t>5</w:t>
        <w:fldChar w:fldCharType="end"/>
      </w:r>
      <w:r>
        <w:t>. Valoración media sobre la importancia de la ACCESIBILIDAD en los edificios, vías públicas, el transporte y las instalaciones en general y su adecuación a las necesidades personales.</w:t>
      </w:r>
    </w:p>
    <w:p>
      <w:pPr>
        <w:pStyle w:val="para11"/>
        <w:spacing w:before="120"/>
      </w:pPr>
      <w:r>
        <w:rPr>
          <w:noProof/>
        </w:rPr>
        <w:drawing>
          <wp:inline distT="0" distB="0" distL="0" distR="0">
            <wp:extent cx="5387975" cy="2829560"/>
            <wp:effectExtent l="0" t="0" r="0" b="0"/>
            <wp:docPr id="5"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w:t>
      </w:r>
      <w:r>
        <w:rPr>
          <w:rFonts w:eastAsia="Century Gothic"/>
          <w:iCs/>
        </w:rPr>
        <w:t>Ninguna importancia</w:t>
      </w:r>
      <w:r>
        <w:rPr>
          <w:rFonts w:eastAsia="Century Gothic"/>
          <w:i w:val="0"/>
        </w:rPr>
        <w:t xml:space="preserve"> a 5 </w:t>
      </w:r>
      <w:r>
        <w:rPr>
          <w:rFonts w:eastAsia="Century Gothic"/>
          <w:iCs/>
        </w:rPr>
        <w:t>Total Importancia</w:t>
      </w:r>
      <w:r>
        <w:rPr>
          <w:rFonts w:eastAsia="Century Gothic"/>
          <w:i w:val="0"/>
        </w:rPr>
        <w:t>.</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w:t>
      </w:r>
      <w:r>
        <w:rPr>
          <w:rFonts w:eastAsia="Century Gothic"/>
          <w:iCs/>
        </w:rPr>
        <w:t>No (no se ajustan a mis necesidades)</w:t>
      </w:r>
      <w:r>
        <w:rPr>
          <w:rFonts w:eastAsia="Century Gothic"/>
          <w:i w:val="0"/>
        </w:rPr>
        <w:t xml:space="preserve"> a 5 </w:t>
      </w:r>
      <w:r>
        <w:rPr>
          <w:rFonts w:eastAsia="Century Gothic"/>
          <w:iCs/>
        </w:rPr>
        <w:t>Completamente</w:t>
      </w:r>
      <w:r>
        <w:rPr>
          <w:rFonts w:eastAsia="Century Gothic"/>
          <w:i w:val="0"/>
        </w:rPr>
        <w:t>.</w:t>
      </w:r>
      <w:r>
        <w:rPr>
          <w:rFonts w:eastAsia="Century Gothic"/>
          <w:i w:val="0"/>
        </w:rPr>
      </w:r>
    </w:p>
    <w:p>
      <w:pPr>
        <w:pStyle w:val="para20"/>
        <w:spacing w:before="0" w:after="0"/>
      </w:pPr>
      <w:r>
        <w:t>Fuente: elaboración propia.</w:t>
      </w:r>
    </w:p>
    <w:p>
      <w:pPr>
        <w:pStyle w:val="para11"/>
      </w:pPr>
      <w:r/>
    </w:p>
    <w:p>
      <w:pPr>
        <w:pStyle w:val="para26"/>
      </w:pPr>
      <w:r>
        <w:t xml:space="preserve">Gráfico </w:t>
      </w:r>
      <w:r>
        <w:fldChar w:fldCharType="begin"/>
        <w:instrText xml:space="preserve"> SEQ "Gráfico" \* Arabic </w:instrText>
        <w:fldChar w:fldCharType="separate"/>
        <w:t>6</w:t>
        <w:fldChar w:fldCharType="end"/>
      </w:r>
      <w:r>
        <w:t>. Valoración media sobre la importancia de la ACCESIBILIDAD de los servicios de información y de comunicaciones y su adecuación a las necesidades personales.</w:t>
      </w:r>
    </w:p>
    <w:p>
      <w:pPr>
        <w:pStyle w:val="para11"/>
        <w:spacing w:before="120"/>
      </w:pPr>
      <w:r>
        <w:rPr>
          <w:noProof/>
        </w:rPr>
        <w:drawing>
          <wp:inline distT="0" distB="0" distL="0" distR="0">
            <wp:extent cx="5399405" cy="3026410"/>
            <wp:effectExtent l="0" t="0" r="0" b="0"/>
            <wp:docPr id="6"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Escala de Likert de 0 No (no se ajustan a mis necesidades) a 5 Completamente.</w:t>
      </w:r>
      <w:r>
        <w:rPr>
          <w:rFonts w:eastAsia="Century Gothic"/>
          <w:i w:val="0"/>
        </w:rPr>
      </w:r>
    </w:p>
    <w:p>
      <w:pPr>
        <w:pStyle w:val="para20"/>
        <w:spacing w:before="0" w:after="0"/>
      </w:pPr>
      <w:r>
        <w:t>Fuente: elaboración propia.</w:t>
      </w:r>
    </w:p>
    <w:p>
      <w:pPr>
        <w:pStyle w:val="para11"/>
      </w:pPr>
      <w:r/>
    </w:p>
    <w:p>
      <w:pPr>
        <w:pStyle w:val="para11"/>
      </w:pPr>
      <w:r>
        <w:t xml:space="preserve">Por otra parte, en este bloque de preguntas referidas a la accesibilidad, se preguntó también sobre la importancia y la percepción personal sobre el desarrollo o mejora de distintos aspectos a nivel estatal (existencia de normas, la accesibilidad de entidades privadas de uso público, la formación en accesibilidad…). En promedio, los resultados señalan que los </w:t>
      </w:r>
      <w:r>
        <w:rPr>
          <w:b/>
        </w:rPr>
        <w:t>aspectos percibidos como más importantes</w:t>
      </w:r>
      <w:r>
        <w:t xml:space="preserve"> son: </w:t>
      </w:r>
    </w:p>
    <w:p>
      <w:pPr>
        <w:pStyle w:val="para11"/>
        <w:numPr>
          <w:ilvl w:val="0"/>
          <w:numId w:val="8"/>
        </w:numPr>
        <w:ind w:left="720" w:hanging="360"/>
      </w:pPr>
      <w:r>
        <w:t>El acceso de las personas con discapacidad a los sistemas y tecnologías de la información y las comunicaciones, incluida Internet (</w:t>
      </w:r>
      <w:r>
        <w:rPr>
          <w:b/>
          <w:bCs/>
        </w:rPr>
        <w:t>4,25 sobre 5</w:t>
      </w:r>
      <w:r>
        <w:t>).</w:t>
      </w:r>
    </w:p>
    <w:p>
      <w:pPr>
        <w:pStyle w:val="para11"/>
        <w:numPr>
          <w:ilvl w:val="0"/>
          <w:numId w:val="8"/>
        </w:numPr>
        <w:ind w:left="720" w:hanging="360"/>
      </w:pPr>
      <w:r>
        <w:t>El diseño, desarrollo, producción y distribución de sistemas y tecnologías de la información y las comunicaciones accesibles al menor coste posible (</w:t>
      </w:r>
      <w:r>
        <w:rPr>
          <w:b/>
          <w:bCs/>
        </w:rPr>
        <w:t>4,22 sobre 5</w:t>
      </w:r>
      <w:r>
        <w:t>).</w:t>
      </w:r>
    </w:p>
    <w:p>
      <w:pPr>
        <w:pStyle w:val="para11"/>
        <w:numPr>
          <w:ilvl w:val="0"/>
          <w:numId w:val="8"/>
        </w:numPr>
        <w:ind w:left="720" w:hanging="360"/>
      </w:pPr>
      <w:r>
        <w:t>La asistencia y apoyo a las personas con discapacidad para asegurar su acceso a la información (</w:t>
      </w:r>
      <w:r>
        <w:rPr>
          <w:b/>
          <w:bCs/>
        </w:rPr>
        <w:t>4,08 sobre 5</w:t>
      </w:r>
      <w:r>
        <w:t>).</w:t>
      </w:r>
    </w:p>
    <w:p>
      <w:pPr>
        <w:pStyle w:val="para11"/>
      </w:pPr>
      <w:r>
        <w:t xml:space="preserve">Las respuestas sobre la </w:t>
      </w:r>
      <w:r>
        <w:rPr>
          <w:b/>
        </w:rPr>
        <w:t>percepción que tienen las personas sobre la implementación</w:t>
      </w:r>
      <w:r>
        <w:t xml:space="preserve"> de estos tres aspectos en España, evidencia diferencias notables entre la importancia y su desarrollo. Destaca la diferencia negativa del ítem </w:t>
      </w:r>
      <w:r>
        <w:rPr>
          <w:i/>
          <w:iCs/>
        </w:rPr>
        <w:t>«diseño, desarrollo, producción y distribución de sistemas y tecnologías de la información y las comunicaciones accesibles al menor coste posible»</w:t>
      </w:r>
      <w:r>
        <w:t xml:space="preserve"> (</w:t>
      </w:r>
      <w:r>
        <w:rPr>
          <w:b/>
          <w:bCs/>
        </w:rPr>
        <w:t>-2,79</w:t>
      </w:r>
      <w:r>
        <w:t xml:space="preserve">) y el ítem sobre </w:t>
      </w:r>
      <w:r>
        <w:rPr>
          <w:i/>
          <w:iCs/>
        </w:rPr>
        <w:t>«formación en accesibilidad»</w:t>
      </w:r>
      <w:r>
        <w:t xml:space="preserve"> (</w:t>
      </w:r>
      <w:r>
        <w:rPr>
          <w:b/>
          <w:bCs/>
        </w:rPr>
        <w:t>-2,59</w:t>
      </w:r>
      <w:r>
        <w:t>).</w:t>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12</w:t>
        <w:fldChar w:fldCharType="end"/>
      </w:r>
      <w:r>
        <w:rPr>
          <w:rFonts w:ascii="Century Gothic" w:hAnsi="Century Gothic" w:eastAsia="Arial Unicode MS" w:cs="Arial Unicode MS"/>
          <w:bCs w:val="0"/>
          <w:iCs w:val="0"/>
          <w:sz w:val="22"/>
          <w:szCs w:val="22"/>
        </w:rPr>
        <w:t>. Valoración media sobre el grado de importancia y percepción sobre el desarrollo de distintos aspectos relacionados con la ACCESIBILIDAD en España.</w:t>
      </w:r>
      <w:r>
        <w:rPr>
          <w:rFonts w:ascii="Century Gothic" w:hAnsi="Century Gothic" w:eastAsia="Arial Unicode MS" w:cs="Arial Unicode MS"/>
          <w:bCs w:val="0"/>
          <w:iCs w:val="0"/>
          <w:sz w:val="22"/>
          <w:szCs w:val="22"/>
        </w:rPr>
      </w:r>
    </w:p>
    <w:tbl>
      <w:tblPr>
        <w:tblStyle w:val="GridTable5DarkAccent1"/>
        <w:name w:val="Tabla12"/>
        <w:tabOrder w:val="0"/>
        <w:jc w:val="left"/>
        <w:tblInd w:w="0" w:type="dxa"/>
        <w:tblW w:w="8493" w:type="dxa"/>
        <w:tblLook w:val="04A0" w:firstRow="1" w:lastRow="0" w:firstColumn="1" w:lastColumn="0" w:noHBand="0" w:noVBand="1"/>
      </w:tblPr>
      <w:tblGrid>
        <w:gridCol w:w="4186"/>
        <w:gridCol w:w="1701"/>
        <w:gridCol w:w="1701"/>
        <w:gridCol w:w="905"/>
      </w:tblGrid>
      <w:tr>
        <w:trPr>
          <w:tblHeader w:val="0"/>
          <w:cantSplit w:val="0"/>
          <w:trHeight w:val="1032" w:hRule="atLeast"/>
        </w:trPr>
        <w:tc>
          <w:tcPr>
            <w:tcW w:w="4186" w:type="dxa"/>
            <w:vAlign w:val="bottom"/>
            <w:tmTcPr id="1643107822" protected="0"/>
          </w:tcPr>
          <w:p>
            <w:pPr>
              <w:spacing/>
              <w:jc w:val="center"/>
              <w:rPr>
                <w:rFonts w:eastAsia="Times New Roman"/>
                <w:sz w:val="20"/>
                <w:szCs w:val="20"/>
              </w:rPr>
            </w:pPr>
            <w:r>
              <w:rPr>
                <w:rFonts w:eastAsia="Times New Roman"/>
                <w:sz w:val="20"/>
                <w:szCs w:val="20"/>
              </w:rPr>
            </w:r>
          </w:p>
        </w:tc>
        <w:tc>
          <w:tcPr>
            <w:tcW w:w="1701" w:type="dxa"/>
            <w:vAlign w:val="center"/>
            <w:tmTcPr id="1643107822" protected="0"/>
          </w:tcPr>
          <w:p>
            <w:pPr>
              <w:spacing/>
              <w:jc w:val="center"/>
              <w:rPr>
                <w:rFonts w:eastAsia="Times New Roman" w:cs="Calibri"/>
                <w:sz w:val="20"/>
                <w:szCs w:val="20"/>
              </w:rPr>
            </w:pPr>
            <w:r>
              <w:rPr>
                <w:rFonts w:eastAsia="Times New Roman" w:cs="Calibri"/>
                <w:sz w:val="20"/>
                <w:szCs w:val="20"/>
              </w:rPr>
              <w:t>¿Qué importancia tienen para ti?</w:t>
            </w:r>
          </w:p>
        </w:tc>
        <w:tc>
          <w:tcPr>
            <w:tcW w:w="1701" w:type="dxa"/>
            <w:vAlign w:val="center"/>
            <w:tmTcPr id="1643107822" protected="0"/>
          </w:tcPr>
          <w:p>
            <w:pPr>
              <w:spacing/>
              <w:jc w:val="center"/>
              <w:rPr>
                <w:rFonts w:eastAsia="Times New Roman" w:cs="Calibri"/>
                <w:sz w:val="20"/>
                <w:szCs w:val="20"/>
              </w:rPr>
            </w:pPr>
            <w:r>
              <w:rPr>
                <w:rFonts w:eastAsia="Times New Roman" w:cs="Calibri"/>
                <w:sz w:val="20"/>
                <w:szCs w:val="20"/>
              </w:rPr>
              <w:t>¿Consideras que se están desarrollando España?</w:t>
            </w:r>
          </w:p>
        </w:tc>
        <w:tc>
          <w:tcPr>
            <w:tcW w:w="905" w:type="dxa"/>
            <w:vAlign w:val="center"/>
            <w:tmTcPr id="1643107822" protected="0"/>
          </w:tcPr>
          <w:p>
            <w:pPr>
              <w:spacing/>
              <w:jc w:val="center"/>
              <w:rPr>
                <w:rFonts w:eastAsia="Times New Roman" w:cs="Calibri"/>
                <w:sz w:val="20"/>
                <w:szCs w:val="20"/>
              </w:rPr>
            </w:pPr>
            <w:r>
              <w:rPr>
                <w:rFonts w:eastAsia="Times New Roman" w:cs="Calibri"/>
                <w:sz w:val="20"/>
                <w:szCs w:val="20"/>
              </w:rPr>
              <w:t xml:space="preserve">Brecha </w:t>
            </w:r>
          </w:p>
        </w:tc>
      </w:tr>
      <w:tr>
        <w:trPr>
          <w:tblHeader w:val="0"/>
          <w:cantSplit w:val="0"/>
          <w:trHeight w:val="288" w:hRule="atLeast"/>
        </w:trPr>
        <w:tc>
          <w:tcPr>
            <w:tcW w:w="4186" w:type="dxa"/>
            <w:vAlign w:val="center"/>
            <w:tmTcPr id="1643107822" protected="0"/>
          </w:tcPr>
          <w:p>
            <w:pPr>
              <w:rPr>
                <w:rFonts w:eastAsia="Times New Roman" w:cs="Calibri"/>
                <w:sz w:val="20"/>
                <w:szCs w:val="20"/>
              </w:rPr>
            </w:pPr>
            <w:r>
              <w:rPr>
                <w:rFonts w:eastAsia="Times New Roman" w:cs="Calibri"/>
                <w:sz w:val="20"/>
                <w:szCs w:val="20"/>
              </w:rPr>
              <w:t>La existencia de normas sobre la accesibilidad de las instalaciones y los servicios de uso público.</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3,96</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1,72</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-2,23</w:t>
            </w:r>
          </w:p>
        </w:tc>
      </w:tr>
      <w:tr>
        <w:trPr>
          <w:tblHeader w:val="0"/>
          <w:cantSplit w:val="0"/>
          <w:trHeight w:val="288" w:hRule="atLeast"/>
        </w:trPr>
        <w:tc>
          <w:tcPr>
            <w:tcW w:w="4186" w:type="dxa"/>
            <w:vAlign w:val="center"/>
            <w:tmTcPr id="1643107822" protected="0"/>
          </w:tcPr>
          <w:p>
            <w:pPr>
              <w:rPr>
                <w:rFonts w:eastAsia="Times New Roman" w:cs="Calibri"/>
                <w:sz w:val="20"/>
                <w:szCs w:val="20"/>
              </w:rPr>
            </w:pPr>
            <w:r>
              <w:rPr>
                <w:rFonts w:eastAsia="Times New Roman" w:cs="Calibri"/>
                <w:sz w:val="20"/>
                <w:szCs w:val="20"/>
              </w:rPr>
              <w:t>Las instalaciones y servicios de uso público de entidades privadas.</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3,63</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1,86</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-1,78</w:t>
            </w:r>
          </w:p>
        </w:tc>
      </w:tr>
      <w:tr>
        <w:trPr>
          <w:tblHeader w:val="0"/>
          <w:cantSplit w:val="0"/>
          <w:trHeight w:val="576" w:hRule="atLeast"/>
        </w:trPr>
        <w:tc>
          <w:tcPr>
            <w:tcW w:w="4186" w:type="dxa"/>
            <w:vAlign w:val="center"/>
            <w:tmTcPr id="1643107822" protected="0"/>
          </w:tcPr>
          <w:p>
            <w:pPr>
              <w:rPr>
                <w:rFonts w:eastAsia="Times New Roman" w:cs="Calibri"/>
                <w:sz w:val="20"/>
                <w:szCs w:val="20"/>
              </w:rPr>
            </w:pPr>
            <w:r>
              <w:rPr>
                <w:rFonts w:eastAsia="Times New Roman" w:cs="Calibri"/>
                <w:sz w:val="20"/>
                <w:szCs w:val="20"/>
              </w:rPr>
              <w:t>La formación (sobre accesibilidad) a todas las personas involucradas en los problemas de falta de accesibilidad que se encuentran las personas con discapacidad.</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4,04</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1,45</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-2,59</w:t>
            </w:r>
          </w:p>
        </w:tc>
      </w:tr>
      <w:tr>
        <w:trPr>
          <w:tblHeader w:val="0"/>
          <w:cantSplit w:val="0"/>
          <w:trHeight w:val="576" w:hRule="atLeast"/>
        </w:trPr>
        <w:tc>
          <w:tcPr>
            <w:tcW w:w="4186" w:type="dxa"/>
            <w:vAlign w:val="center"/>
            <w:tmTcPr id="1643107822" protected="0"/>
          </w:tcPr>
          <w:p>
            <w:pPr>
              <w:rPr>
                <w:rFonts w:eastAsia="Times New Roman" w:cs="Calibri"/>
                <w:sz w:val="20"/>
                <w:szCs w:val="20"/>
              </w:rPr>
            </w:pPr>
            <w:r>
              <w:rPr>
                <w:rFonts w:eastAsia="Times New Roman" w:cs="Calibri"/>
                <w:sz w:val="20"/>
                <w:szCs w:val="20"/>
              </w:rPr>
              <w:t>La señalización en Braille y en formatos de fácil lectura y comprensión en edificios e instalaciones abiertas al público.</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3,94</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1,63</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-2,31</w:t>
            </w:r>
          </w:p>
        </w:tc>
      </w:tr>
      <w:tr>
        <w:trPr>
          <w:tblHeader w:val="0"/>
          <w:cantSplit w:val="0"/>
          <w:trHeight w:val="576" w:hRule="atLeast"/>
        </w:trPr>
        <w:tc>
          <w:tcPr>
            <w:tcW w:w="4186" w:type="dxa"/>
            <w:vAlign w:val="center"/>
            <w:tmTcPr id="1643107822" protected="0"/>
          </w:tcPr>
          <w:p>
            <w:pPr>
              <w:rPr>
                <w:rFonts w:eastAsia="Times New Roman" w:cs="Calibri"/>
                <w:sz w:val="20"/>
                <w:szCs w:val="20"/>
              </w:rPr>
            </w:pPr>
            <w:r>
              <w:rPr>
                <w:rFonts w:eastAsia="Times New Roman" w:cs="Calibri"/>
                <w:sz w:val="20"/>
                <w:szCs w:val="20"/>
              </w:rPr>
              <w:t>La asistencia humana o animal, como guías, lectores e intérpretes de la lengua de señas, para facilitar el acceso a edificios e instalaciones abiertas al público.</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4,02</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1,60</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-2,42</w:t>
            </w:r>
          </w:p>
        </w:tc>
      </w:tr>
      <w:tr>
        <w:trPr>
          <w:tblHeader w:val="0"/>
          <w:cantSplit w:val="0"/>
          <w:trHeight w:val="288" w:hRule="atLeast"/>
        </w:trPr>
        <w:tc>
          <w:tcPr>
            <w:tcW w:w="4186" w:type="dxa"/>
            <w:vAlign w:val="center"/>
            <w:tmTcPr id="1643107822" protected="0"/>
          </w:tcPr>
          <w:p>
            <w:pPr>
              <w:rPr>
                <w:rFonts w:eastAsia="Times New Roman" w:cs="Calibri"/>
                <w:sz w:val="20"/>
                <w:szCs w:val="20"/>
              </w:rPr>
            </w:pPr>
            <w:r>
              <w:rPr>
                <w:rFonts w:eastAsia="Times New Roman" w:cs="Calibri"/>
                <w:sz w:val="20"/>
                <w:szCs w:val="20"/>
              </w:rPr>
              <w:t>La asistencia y apoyo a las personas con discapacidad para asegurar su acceso a la información.</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4,08</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1,53</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-2,55</w:t>
            </w:r>
          </w:p>
        </w:tc>
      </w:tr>
      <w:tr>
        <w:trPr>
          <w:tblHeader w:val="0"/>
          <w:cantSplit w:val="0"/>
          <w:trHeight w:val="288" w:hRule="atLeast"/>
        </w:trPr>
        <w:tc>
          <w:tcPr>
            <w:tcW w:w="4186" w:type="dxa"/>
            <w:vAlign w:val="center"/>
            <w:tmTcPr id="1643107822" protected="0"/>
          </w:tcPr>
          <w:p>
            <w:pPr>
              <w:rPr>
                <w:rFonts w:eastAsia="Times New Roman" w:cs="Calibri"/>
                <w:sz w:val="20"/>
                <w:szCs w:val="20"/>
              </w:rPr>
            </w:pPr>
            <w:r>
              <w:rPr>
                <w:rFonts w:eastAsia="Times New Roman" w:cs="Calibri"/>
                <w:sz w:val="20"/>
                <w:szCs w:val="20"/>
              </w:rPr>
              <w:t>El acceso de las personas con discapacidad a los sistemas y tecnologías de la información y las comunicaciones, incluida Internet.</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4,25</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1,89</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-2,36</w:t>
            </w:r>
          </w:p>
        </w:tc>
      </w:tr>
      <w:tr>
        <w:trPr>
          <w:tblHeader w:val="0"/>
          <w:cantSplit w:val="0"/>
          <w:trHeight w:val="576" w:hRule="atLeast"/>
        </w:trPr>
        <w:tc>
          <w:tcPr>
            <w:tcW w:w="4186" w:type="dxa"/>
            <w:vAlign w:val="center"/>
            <w:tmTcPr id="1643107822" protected="0"/>
          </w:tcPr>
          <w:p>
            <w:pPr>
              <w:rPr>
                <w:rFonts w:eastAsia="Times New Roman" w:cs="Calibri"/>
                <w:sz w:val="20"/>
                <w:szCs w:val="20"/>
              </w:rPr>
            </w:pPr>
            <w:r>
              <w:rPr>
                <w:rFonts w:eastAsia="Times New Roman" w:cs="Calibri"/>
                <w:sz w:val="20"/>
                <w:szCs w:val="20"/>
              </w:rPr>
              <w:t>El diseño, desarrollo, producción y distribución de sistemas y tecnologías de la información y las comunicaciones accesibles al menor coste posible.</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4,22</w:t>
            </w:r>
          </w:p>
        </w:tc>
        <w:tc>
          <w:tcPr>
            <w:tcW w:w="170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1,43</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-2,79</w:t>
            </w:r>
          </w:p>
        </w:tc>
      </w:tr>
    </w:tbl>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ha desarrollado) a 5 Completamente. </w:t>
      </w:r>
      <w:r>
        <w:rPr>
          <w:rFonts w:eastAsia="Century Gothic"/>
          <w:i w:val="0"/>
        </w:rPr>
      </w:r>
    </w:p>
    <w:p>
      <w:pPr>
        <w:pStyle w:val="para20"/>
        <w:spacing w:before="0" w:after="0"/>
      </w:pPr>
      <w:r>
        <w:t>Fuente: elaboración propia.</w:t>
      </w:r>
    </w:p>
    <w:p>
      <w:pPr>
        <w:pStyle w:val="para11"/>
      </w:pPr>
      <w:r/>
    </w:p>
    <w:p>
      <w:pPr>
        <w:pStyle w:val="para26"/>
      </w:pPr>
      <w:r>
        <w:t xml:space="preserve">Gráfico </w:t>
      </w:r>
      <w:r>
        <w:fldChar w:fldCharType="begin"/>
        <w:instrText xml:space="preserve"> SEQ "Gráfico" \* Arabic </w:instrText>
        <w:fldChar w:fldCharType="separate"/>
        <w:t>7</w:t>
        <w:fldChar w:fldCharType="end"/>
      </w:r>
      <w:r>
        <w:t>. Valoración media sobre el grado de importancia y percepción sobre el desarrollo de distintos aspectos relacionados con la ACCESIBILIDAD en España.</w:t>
      </w:r>
    </w:p>
    <w:p>
      <w:pPr>
        <w:pStyle w:val="para11"/>
        <w:spacing w:before="120"/>
      </w:pPr>
      <w:r>
        <w:rPr>
          <w:noProof/>
        </w:rPr>
        <w:drawing>
          <wp:inline distT="0" distB="0" distL="0" distR="0">
            <wp:extent cx="5382260" cy="2657475"/>
            <wp:effectExtent l="0" t="0" r="0" b="0"/>
            <wp:docPr id="7"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2"/>
                    <pic:cNvPicPr>
                      <a:picLocks noChangeAspect="1"/>
                      <a:extLst>
                        <a:ext uri="smNativeData">
                          <sm:smNativeData xmlns:sm="smNativeData" val="SMDATA_14_7tXvY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whAABZEAAAHCEAAFkQAAAAAAAACQAAAAQAAAAAAAAADAAAABAAAAAAAAAAAAAAAAAAAAAAAAAAHgAAAGgAAAAAAAAAAAAAAAAAAAAAAAAAAAAAABAnAAAQJwAAAAAAAAAAAAAAAAAAAAAAAAAAAAAAAAAAAAAAAAAAAAAUAAAAAAAAAMDA/wAAAAAAZAAAADIAAAAAAAAAZAAAAAAAAAB/f38ACgAAACEAAABAAAAAPAAAAHsAAAAHIAAAAAAAAAAAAAAAAAAAAAAAAAAAAAAAAAAAAAAAAAAAAAAcIQAAWRAAAAAAAAAAAAAAAAAAACgAAAAIAAAAAQAAAAEAAAA="/>
                        </a:ext>
                      </a:extLst>
                    </pic:cNvPicPr>
                  </pic:nvPicPr>
                  <pic:blipFill>
                    <a:blip r:embed="rId14"/>
                    <a:stretch>
                      <a:fillRect/>
                    </a:stretch>
                  </pic:blipFill>
                  <pic:spPr>
                    <a:xfrm>
                      <a:off x="0" y="0"/>
                      <a:ext cx="5382260" cy="2657475"/>
                    </a:xfrm>
                    <a:prstGeom prst="rect">
                      <a:avLst/>
                    </a:prstGeom>
                    <a:noFill/>
                    <a:ln w="12700">
                      <a:noFill/>
                    </a:ln>
                  </pic:spPr>
                </pic:pic>
              </a:graphicData>
            </a:graphic>
          </wp:inline>
        </w:drawing>
      </w: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ha desarrollado) a 5 Completamente. </w:t>
      </w:r>
      <w:r>
        <w:rPr>
          <w:rFonts w:eastAsia="Century Gothic"/>
          <w:i w:val="0"/>
        </w:rPr>
      </w:r>
    </w:p>
    <w:p>
      <w:pPr>
        <w:pStyle w:val="para20"/>
        <w:spacing w:before="0" w:after="0"/>
      </w:pPr>
      <w:r>
        <w:t>Fuente: elaboración propia.</w:t>
      </w:r>
    </w:p>
    <w:p>
      <w:pPr>
        <w:pStyle w:val="para11"/>
      </w:pPr>
      <w:r/>
    </w:p>
    <w:p>
      <w:pPr>
        <w:pStyle w:val="para11"/>
      </w:pPr>
      <w:r/>
    </w:p>
    <w:p>
      <w:pPr>
        <w:pStyle w:val="para2"/>
        <w:numPr>
          <w:ilvl w:val="0"/>
          <w:numId w:val="0"/>
        </w:numPr>
        <w:ind w:left="578" w:hanging="578"/>
        <w:rPr>
          <w:rFonts w:eastAsia="Century Gothic"/>
          <w:color w:val="auto"/>
          <w:sz w:val="32"/>
          <w:szCs w:val="32"/>
        </w:rPr>
      </w:pPr>
      <w:r/>
      <w:bookmarkStart w:id="6" w:name="_Toc86270690"/>
      <w:bookmarkEnd w:id="6"/>
      <w:r/>
      <w:bookmarkStart w:id="7" w:name="_Toc86270745"/>
      <w:bookmarkEnd w:id="7"/>
      <w:r/>
      <w:r>
        <w:rPr>
          <w:rFonts w:eastAsia="Century Gothic"/>
          <w:color w:val="auto"/>
          <w:sz w:val="32"/>
          <w:szCs w:val="32"/>
        </w:rPr>
        <w:t>Vida independiente</w:t>
      </w:r>
      <w:r>
        <w:rPr>
          <w:rFonts w:eastAsia="Century Gothic"/>
          <w:color w:val="auto"/>
          <w:sz w:val="32"/>
          <w:szCs w:val="32"/>
        </w:rPr>
      </w:r>
    </w:p>
    <w:p>
      <w:pPr>
        <w:pStyle w:val="para11"/>
        <w:rPr>
          <w:rFonts w:eastAsia="Century Gothic"/>
        </w:rPr>
      </w:pPr>
      <w:r>
        <w:rPr>
          <w:rFonts w:eastAsia="Century Gothic"/>
        </w:rPr>
        <w:t xml:space="preserve">El </w:t>
      </w:r>
      <w:r>
        <w:rPr>
          <w:rFonts w:eastAsia="Century Gothic"/>
          <w:b/>
        </w:rPr>
        <w:t>artículo 19</w:t>
      </w:r>
      <w:r>
        <w:rPr>
          <w:rFonts w:eastAsia="Century Gothic"/>
        </w:rPr>
        <w:t xml:space="preserve"> de la Convención reconoce el derecho de las personas con discapacidad a vivir de forma independiente y a ser incluido en la comunidad. Las personas encuestadas valoran con la mayor importancia las tres garantías contempladas en este artículo:</w:t>
      </w:r>
      <w:r>
        <w:rPr>
          <w:rFonts w:eastAsia="Century Gothic"/>
        </w:rPr>
      </w:r>
    </w:p>
    <w:p>
      <w:pPr>
        <w:pStyle w:val="para11"/>
        <w:numPr>
          <w:ilvl w:val="0"/>
          <w:numId w:val="11"/>
        </w:numPr>
        <w:ind w:left="720" w:hanging="360"/>
        <w:rPr>
          <w:rFonts w:eastAsia="Century Gothic"/>
        </w:rPr>
      </w:pPr>
      <w:r>
        <w:rPr>
          <w:rFonts w:eastAsia="Century Gothic"/>
        </w:rPr>
        <w:t>El derecho a elegir su lugar de residencia (</w:t>
      </w:r>
      <w:r>
        <w:rPr>
          <w:rFonts w:eastAsia="Century Gothic"/>
          <w:b/>
          <w:bCs/>
        </w:rPr>
        <w:t>4,5 sobre 5</w:t>
      </w:r>
      <w:r>
        <w:rPr>
          <w:rFonts w:eastAsia="Century Gothic"/>
        </w:rPr>
        <w:t>).</w:t>
      </w:r>
      <w:r>
        <w:rPr>
          <w:rFonts w:eastAsia="Century Gothic"/>
        </w:rPr>
      </w:r>
    </w:p>
    <w:p>
      <w:pPr>
        <w:pStyle w:val="para11"/>
        <w:numPr>
          <w:ilvl w:val="0"/>
          <w:numId w:val="11"/>
        </w:numPr>
        <w:ind w:left="720" w:hanging="360"/>
        <w:rPr>
          <w:rFonts w:eastAsia="Century Gothic"/>
        </w:rPr>
      </w:pPr>
      <w:r>
        <w:rPr>
          <w:rFonts w:eastAsia="Century Gothic"/>
        </w:rPr>
        <w:t>El acceso a servicios de asistencia domiciliaria…, incluida la asistencia personal (</w:t>
      </w:r>
      <w:r>
        <w:rPr>
          <w:rFonts w:eastAsia="Century Gothic"/>
          <w:b/>
          <w:bCs/>
        </w:rPr>
        <w:t>4,4 sobre 5</w:t>
      </w:r>
      <w:r>
        <w:rPr>
          <w:rFonts w:eastAsia="Century Gothic"/>
        </w:rPr>
        <w:t>).</w:t>
      </w:r>
      <w:r>
        <w:rPr>
          <w:rFonts w:eastAsia="Century Gothic"/>
        </w:rPr>
      </w:r>
    </w:p>
    <w:p>
      <w:pPr>
        <w:pStyle w:val="para11"/>
        <w:numPr>
          <w:ilvl w:val="0"/>
          <w:numId w:val="11"/>
        </w:numPr>
        <w:ind w:left="720" w:hanging="360"/>
        <w:rPr>
          <w:rFonts w:eastAsia="Century Gothic"/>
        </w:rPr>
      </w:pPr>
      <w:r>
        <w:rPr>
          <w:rFonts w:eastAsia="Century Gothic"/>
        </w:rPr>
        <w:t>Las instalaciones y los servicios comunitarios para la población general deben estar a disposición de las personas con discapacidad en igualdad de condiciones, y tengan en cuenta sus necesidades (</w:t>
      </w:r>
      <w:r>
        <w:rPr>
          <w:rFonts w:eastAsia="Century Gothic"/>
          <w:b/>
          <w:bCs/>
        </w:rPr>
        <w:t>4,4 sobre 5</w:t>
      </w:r>
      <w:r>
        <w:rPr>
          <w:rFonts w:eastAsia="Century Gothic"/>
        </w:rPr>
        <w:t>).</w:t>
      </w:r>
      <w:r>
        <w:rPr>
          <w:rFonts w:eastAsia="Century Gothic"/>
        </w:rPr>
      </w:r>
    </w:p>
    <w:p>
      <w:pPr>
        <w:pStyle w:val="para11"/>
        <w:rPr>
          <w:rFonts w:eastAsia="Century Gothic"/>
        </w:rPr>
      </w:pPr>
      <w:r>
        <w:rPr>
          <w:rFonts w:eastAsia="Century Gothic"/>
        </w:rPr>
        <w:t xml:space="preserve">Al tiempo que otorgan la máxima importancia al derecho de las personas con discapacidad a la vida independiente y a contar con todas aquellas garantías que facilitan ese derecho, consideran también que en España ninguna de estas garantías se cumple completamente. La brecha entre la importancia y el cumplimiento muestra diferencias negativas del </w:t>
      </w:r>
      <w:r>
        <w:rPr>
          <w:rFonts w:eastAsia="Century Gothic"/>
          <w:b/>
          <w:bCs/>
        </w:rPr>
        <w:t>3 sobre 5</w:t>
      </w:r>
      <w:r>
        <w:rPr>
          <w:rFonts w:eastAsia="Century Gothic"/>
        </w:rPr>
        <w:t xml:space="preserve"> en todos los ítems. </w:t>
      </w: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13</w:t>
        <w:fldChar w:fldCharType="end"/>
      </w:r>
      <w:r>
        <w:rPr>
          <w:rFonts w:ascii="Century Gothic" w:hAnsi="Century Gothic" w:eastAsia="Arial Unicode MS" w:cs="Arial Unicode MS"/>
          <w:bCs w:val="0"/>
          <w:iCs w:val="0"/>
          <w:sz w:val="22"/>
          <w:szCs w:val="22"/>
        </w:rPr>
        <w:t>. Valoración media sobre la importancia del derecho a la VIDA INDEPENDIENTE de las personas con discapacidad y la percepción personal sobre el grado de cumplimiento de este derecho en España.</w:t>
      </w:r>
      <w:r>
        <w:rPr>
          <w:rFonts w:ascii="Century Gothic" w:hAnsi="Century Gothic" w:eastAsia="Arial Unicode MS" w:cs="Arial Unicode MS"/>
          <w:bCs w:val="0"/>
          <w:iCs w:val="0"/>
          <w:sz w:val="22"/>
          <w:szCs w:val="22"/>
        </w:rPr>
      </w:r>
    </w:p>
    <w:tbl>
      <w:tblPr>
        <w:tblStyle w:val="GridTable5DarkAccent1"/>
        <w:name w:val="Tabla13"/>
        <w:tabOrder w:val="0"/>
        <w:jc w:val="left"/>
        <w:tblInd w:w="0" w:type="dxa"/>
        <w:tblW w:w="8787" w:type="dxa"/>
        <w:tblLook w:val="04A0" w:firstRow="1" w:lastRow="0" w:firstColumn="1" w:lastColumn="0" w:noHBand="0" w:noVBand="1"/>
      </w:tblPr>
      <w:tblGrid>
        <w:gridCol w:w="3723"/>
        <w:gridCol w:w="1668"/>
        <w:gridCol w:w="1687"/>
        <w:gridCol w:w="1709"/>
      </w:tblGrid>
      <w:tr>
        <w:trPr>
          <w:tblHeader w:val="0"/>
          <w:cantSplit w:val="0"/>
          <w:trHeight w:val="1092" w:hRule="atLeast"/>
        </w:trPr>
        <w:tc>
          <w:tcPr>
            <w:tcW w:w="3723" w:type="dxa"/>
            <w:vAlign w:val="bottom"/>
            <w:tmTcPr id="1643107822" protected="0"/>
          </w:tcPr>
          <w:p>
            <w:pPr>
              <w:spacing/>
              <w:jc w:val="center"/>
              <w:rPr>
                <w:rFonts w:eastAsia="Times New Roman"/>
                <w:sz w:val="22"/>
                <w:szCs w:val="20"/>
              </w:rPr>
            </w:pPr>
            <w:r>
              <w:rPr>
                <w:rFonts w:eastAsia="Times New Roman"/>
                <w:sz w:val="22"/>
                <w:szCs w:val="20"/>
              </w:rPr>
            </w:r>
          </w:p>
        </w:tc>
        <w:tc>
          <w:tcPr>
            <w:tcW w:w="1668" w:type="dxa"/>
            <w:vAlign w:val="bottom"/>
            <w:tmTcPr id="1643107822" protected="0"/>
          </w:tcPr>
          <w:p>
            <w:pPr>
              <w:spacing/>
              <w:jc w:val="center"/>
              <w:rPr>
                <w:rFonts w:eastAsia="Times New Roman"/>
                <w:sz w:val="22"/>
                <w:szCs w:val="20"/>
              </w:rPr>
            </w:pPr>
            <w:r>
              <w:rPr>
                <w:rFonts w:eastAsia="Times New Roman"/>
                <w:sz w:val="22"/>
                <w:szCs w:val="20"/>
              </w:rPr>
              <w:t>¿Qué importancia te parece que tienen estas garantías?</w:t>
            </w:r>
          </w:p>
        </w:tc>
        <w:tc>
          <w:tcPr>
            <w:tcW w:w="1687" w:type="dxa"/>
            <w:vAlign w:val="bottom"/>
            <w:tmTcPr id="1643107822" protected="0"/>
          </w:tcPr>
          <w:p>
            <w:pPr>
              <w:spacing/>
              <w:jc w:val="center"/>
              <w:rPr>
                <w:rFonts w:eastAsia="Times New Roman"/>
                <w:sz w:val="22"/>
                <w:szCs w:val="20"/>
              </w:rPr>
            </w:pPr>
            <w:r>
              <w:rPr>
                <w:rFonts w:eastAsia="Times New Roman"/>
                <w:sz w:val="22"/>
                <w:szCs w:val="20"/>
              </w:rPr>
              <w:t>¿Consideras que estas garantías se están cumpliendo en España?</w:t>
            </w:r>
          </w:p>
        </w:tc>
        <w:tc>
          <w:tcPr>
            <w:tcW w:w="1709" w:type="dxa"/>
            <w:vAlign w:val="bottom"/>
            <w:tmTcPr id="1643107822" protected="0"/>
          </w:tcPr>
          <w:p>
            <w:pPr>
              <w:spacing/>
              <w:jc w:val="center"/>
              <w:rPr>
                <w:rFonts w:eastAsia="Times New Roman"/>
                <w:sz w:val="22"/>
                <w:szCs w:val="20"/>
              </w:rPr>
            </w:pPr>
            <w:r>
              <w:rPr>
                <w:rFonts w:eastAsia="Times New Roman"/>
                <w:sz w:val="22"/>
                <w:szCs w:val="20"/>
              </w:rPr>
              <w:t>Brecha entre la importancia y el cumplimiento</w:t>
            </w:r>
          </w:p>
        </w:tc>
      </w:tr>
      <w:tr>
        <w:trPr>
          <w:tblHeader w:val="0"/>
          <w:cantSplit w:val="0"/>
          <w:trHeight w:val="576" w:hRule="atLeast"/>
        </w:trPr>
        <w:tc>
          <w:tcPr>
            <w:tcW w:w="3723" w:type="dxa"/>
            <w:vAlign w:val="center"/>
            <w:tmTcPr id="1643107822" protected="0"/>
          </w:tcPr>
          <w:p>
            <w:pPr>
              <w:rPr>
                <w:rFonts w:eastAsia="Times New Roman"/>
                <w:sz w:val="22"/>
                <w:szCs w:val="20"/>
              </w:rPr>
            </w:pPr>
            <w:r>
              <w:rPr>
                <w:rFonts w:eastAsia="Times New Roman"/>
                <w:sz w:val="22"/>
                <w:szCs w:val="20"/>
              </w:rPr>
              <w:t>Las personas con discapacidad deben tener la oportunidad de elegir su lugar de residencia y dónde y con quién vivir, en igualdad de condiciones con las demás.</w:t>
            </w:r>
          </w:p>
        </w:tc>
        <w:tc>
          <w:tcPr>
            <w:tcW w:w="1668" w:type="dxa"/>
            <w:vAlign w:val="center"/>
            <w:tmTcPr id="1643107822" protected="0"/>
          </w:tcPr>
          <w:p>
            <w:pPr>
              <w:spacing/>
              <w:jc w:val="right"/>
              <w:rPr>
                <w:rFonts w:eastAsia="Times New Roman"/>
                <w:color w:val="000000"/>
                <w:sz w:val="22"/>
                <w:szCs w:val="20"/>
              </w:rPr>
            </w:pPr>
            <w:r>
              <w:rPr>
                <w:rFonts w:eastAsia="Times New Roman"/>
                <w:color w:val="000000"/>
                <w:sz w:val="22"/>
                <w:szCs w:val="20"/>
              </w:rPr>
              <w:t>4,5</w:t>
            </w:r>
          </w:p>
        </w:tc>
        <w:tc>
          <w:tcPr>
            <w:tcW w:w="1687" w:type="dxa"/>
            <w:vAlign w:val="center"/>
            <w:tmTcPr id="1643107822" protected="0"/>
          </w:tcPr>
          <w:p>
            <w:pPr>
              <w:spacing/>
              <w:jc w:val="right"/>
              <w:rPr>
                <w:rFonts w:eastAsia="Times New Roman"/>
                <w:color w:val="000000"/>
                <w:sz w:val="22"/>
                <w:szCs w:val="20"/>
              </w:rPr>
            </w:pPr>
            <w:r>
              <w:rPr>
                <w:rFonts w:eastAsia="Times New Roman"/>
                <w:color w:val="000000"/>
                <w:sz w:val="22"/>
                <w:szCs w:val="20"/>
              </w:rPr>
              <w:t>1,3</w:t>
            </w:r>
          </w:p>
        </w:tc>
        <w:tc>
          <w:tcPr>
            <w:tcW w:w="1709" w:type="dxa"/>
            <w:vAlign w:val="center"/>
            <w:tmTcPr id="1643107822" protected="0"/>
          </w:tcPr>
          <w:p>
            <w:pPr>
              <w:spacing/>
              <w:jc w:val="right"/>
              <w:rPr>
                <w:rFonts w:eastAsia="Times New Roman"/>
                <w:b/>
                <w:color w:val="c00000"/>
                <w:sz w:val="22"/>
                <w:szCs w:val="20"/>
              </w:rPr>
            </w:pPr>
            <w:r>
              <w:rPr>
                <w:rFonts w:eastAsia="Times New Roman"/>
                <w:b/>
                <w:color w:val="c00000"/>
                <w:sz w:val="22"/>
                <w:szCs w:val="20"/>
              </w:rPr>
              <w:t>-3,3</w:t>
            </w:r>
          </w:p>
        </w:tc>
      </w:tr>
      <w:tr>
        <w:trPr>
          <w:tblHeader w:val="0"/>
          <w:cantSplit w:val="0"/>
          <w:trHeight w:val="576" w:hRule="atLeast"/>
        </w:trPr>
        <w:tc>
          <w:tcPr>
            <w:tcW w:w="3723" w:type="dxa"/>
            <w:vAlign w:val="center"/>
            <w:tmTcPr id="1643107822" protected="0"/>
          </w:tcPr>
          <w:p>
            <w:pPr>
              <w:rPr>
                <w:rFonts w:eastAsia="Times New Roman"/>
                <w:sz w:val="22"/>
                <w:szCs w:val="20"/>
              </w:rPr>
            </w:pPr>
            <w:r>
              <w:rPr>
                <w:rFonts w:eastAsia="Times New Roman"/>
                <w:sz w:val="22"/>
                <w:szCs w:val="20"/>
              </w:rPr>
              <w:t>Las personas con discapacidad deben tener acceso a servicios de asistencia domiciliaria, residencial y otros servicios de apoyo de la comunidad, incluida la asistencia personal.</w:t>
            </w:r>
          </w:p>
        </w:tc>
        <w:tc>
          <w:tcPr>
            <w:tcW w:w="1668" w:type="dxa"/>
            <w:vAlign w:val="center"/>
            <w:tmTcPr id="1643107822" protected="0"/>
          </w:tcPr>
          <w:p>
            <w:pPr>
              <w:spacing/>
              <w:jc w:val="right"/>
              <w:rPr>
                <w:rFonts w:eastAsia="Times New Roman"/>
                <w:color w:val="000000"/>
                <w:sz w:val="22"/>
                <w:szCs w:val="20"/>
              </w:rPr>
            </w:pPr>
            <w:r>
              <w:rPr>
                <w:rFonts w:eastAsia="Times New Roman"/>
                <w:color w:val="000000"/>
                <w:sz w:val="22"/>
                <w:szCs w:val="20"/>
              </w:rPr>
              <w:t>4,4</w:t>
            </w:r>
          </w:p>
        </w:tc>
        <w:tc>
          <w:tcPr>
            <w:tcW w:w="1687" w:type="dxa"/>
            <w:vAlign w:val="center"/>
            <w:tmTcPr id="1643107822" protected="0"/>
          </w:tcPr>
          <w:p>
            <w:pPr>
              <w:spacing/>
              <w:jc w:val="right"/>
              <w:rPr>
                <w:rFonts w:eastAsia="Times New Roman"/>
                <w:color w:val="000000"/>
                <w:sz w:val="22"/>
                <w:szCs w:val="20"/>
              </w:rPr>
            </w:pPr>
            <w:r>
              <w:rPr>
                <w:rFonts w:eastAsia="Times New Roman"/>
                <w:color w:val="000000"/>
                <w:sz w:val="22"/>
                <w:szCs w:val="20"/>
              </w:rPr>
              <w:t>1,5</w:t>
            </w:r>
          </w:p>
        </w:tc>
        <w:tc>
          <w:tcPr>
            <w:tcW w:w="1709" w:type="dxa"/>
            <w:vAlign w:val="center"/>
            <w:tmTcPr id="1643107822" protected="0"/>
          </w:tcPr>
          <w:p>
            <w:pPr>
              <w:spacing/>
              <w:jc w:val="right"/>
              <w:rPr>
                <w:rFonts w:eastAsia="Times New Roman"/>
                <w:b/>
                <w:color w:val="c00000"/>
                <w:sz w:val="22"/>
                <w:szCs w:val="20"/>
              </w:rPr>
            </w:pPr>
            <w:r>
              <w:rPr>
                <w:rFonts w:eastAsia="Times New Roman"/>
                <w:b/>
                <w:color w:val="c00000"/>
                <w:sz w:val="22"/>
                <w:szCs w:val="20"/>
              </w:rPr>
              <w:t>-2,9</w:t>
            </w:r>
          </w:p>
        </w:tc>
      </w:tr>
      <w:tr>
        <w:trPr>
          <w:tblHeader w:val="0"/>
          <w:cantSplit w:val="0"/>
          <w:trHeight w:val="864" w:hRule="atLeast"/>
        </w:trPr>
        <w:tc>
          <w:tcPr>
            <w:tcW w:w="3723" w:type="dxa"/>
            <w:vAlign w:val="center"/>
            <w:tmTcPr id="1643107822" protected="0"/>
          </w:tcPr>
          <w:p>
            <w:pPr>
              <w:rPr>
                <w:rFonts w:eastAsia="Times New Roman"/>
                <w:sz w:val="22"/>
                <w:szCs w:val="20"/>
              </w:rPr>
            </w:pPr>
            <w:r>
              <w:rPr>
                <w:rFonts w:eastAsia="Times New Roman"/>
                <w:sz w:val="22"/>
                <w:szCs w:val="20"/>
              </w:rPr>
              <w:t>Las instalaciones y los servicios comunitarios para la población general deben estar a disposición de las personas con discapacidad en igualdad de condiciones, y tengan en cuenta sus necesidades.</w:t>
            </w:r>
          </w:p>
        </w:tc>
        <w:tc>
          <w:tcPr>
            <w:tcW w:w="1668" w:type="dxa"/>
            <w:vAlign w:val="center"/>
            <w:tmTcPr id="1643107822" protected="0"/>
          </w:tcPr>
          <w:p>
            <w:pPr>
              <w:spacing/>
              <w:jc w:val="right"/>
              <w:rPr>
                <w:rFonts w:eastAsia="Times New Roman"/>
                <w:color w:val="000000"/>
                <w:sz w:val="22"/>
                <w:szCs w:val="20"/>
              </w:rPr>
            </w:pPr>
            <w:r>
              <w:rPr>
                <w:rFonts w:eastAsia="Times New Roman"/>
                <w:color w:val="000000"/>
                <w:sz w:val="22"/>
                <w:szCs w:val="20"/>
              </w:rPr>
              <w:t>4,4</w:t>
            </w:r>
          </w:p>
        </w:tc>
        <w:tc>
          <w:tcPr>
            <w:tcW w:w="1687" w:type="dxa"/>
            <w:vAlign w:val="center"/>
            <w:tmTcPr id="1643107822" protected="0"/>
          </w:tcPr>
          <w:p>
            <w:pPr>
              <w:spacing/>
              <w:jc w:val="right"/>
              <w:rPr>
                <w:rFonts w:eastAsia="Times New Roman"/>
                <w:color w:val="000000"/>
                <w:sz w:val="22"/>
                <w:szCs w:val="20"/>
              </w:rPr>
            </w:pPr>
            <w:r>
              <w:rPr>
                <w:rFonts w:eastAsia="Times New Roman"/>
                <w:color w:val="000000"/>
                <w:sz w:val="22"/>
                <w:szCs w:val="20"/>
              </w:rPr>
              <w:t>1,4</w:t>
            </w:r>
          </w:p>
        </w:tc>
        <w:tc>
          <w:tcPr>
            <w:tcW w:w="1709" w:type="dxa"/>
            <w:vAlign w:val="center"/>
            <w:tmTcPr id="1643107822" protected="0"/>
          </w:tcPr>
          <w:p>
            <w:pPr>
              <w:spacing/>
              <w:jc w:val="right"/>
              <w:rPr>
                <w:rFonts w:eastAsia="Times New Roman"/>
                <w:b/>
                <w:color w:val="c00000"/>
                <w:sz w:val="22"/>
                <w:szCs w:val="20"/>
              </w:rPr>
            </w:pPr>
            <w:r>
              <w:rPr>
                <w:rFonts w:eastAsia="Times New Roman"/>
                <w:b/>
                <w:color w:val="c00000"/>
                <w:sz w:val="22"/>
                <w:szCs w:val="20"/>
              </w:rPr>
              <w:t>-3,0</w:t>
            </w:r>
          </w:p>
        </w:tc>
      </w:tr>
    </w:tbl>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ha desarrollado) a 5 Completamente. </w:t>
      </w:r>
      <w:r>
        <w:rPr>
          <w:rFonts w:eastAsia="Century Gothic"/>
          <w:i w:val="0"/>
        </w:rPr>
      </w:r>
    </w:p>
    <w:p>
      <w:pPr>
        <w:pStyle w:val="para20"/>
        <w:spacing w:before="0" w:after="0"/>
      </w:pPr>
      <w:r>
        <w:t>Fuente: elaboración propia.</w:t>
      </w:r>
    </w:p>
    <w:p>
      <w:pPr>
        <w:pStyle w:val="para11"/>
      </w:pPr>
      <w:r/>
    </w:p>
    <w:p>
      <w:pPr>
        <w:pStyle w:val="para26"/>
      </w:pPr>
      <w:r>
        <w:t xml:space="preserve">Gráfico </w:t>
      </w:r>
      <w:r>
        <w:fldChar w:fldCharType="begin"/>
        <w:instrText xml:space="preserve"> SEQ "Gráfico" \* Arabic </w:instrText>
        <w:fldChar w:fldCharType="separate"/>
        <w:t>8</w:t>
        <w:fldChar w:fldCharType="end"/>
      </w:r>
      <w:r>
        <w:t>. Valoración media sobre la importancia del derecho a la VIDA INDEPENDIENTE de las personas con discapacidad y la percepción personal sobre el grado de cumplimiento de este derecho en España.</w:t>
      </w:r>
    </w:p>
    <w:p>
      <w:pPr>
        <w:pStyle w:val="para11"/>
        <w:spacing w:before="120"/>
        <w:rPr>
          <w:rFonts w:eastAsia="Century Gothic"/>
          <w:b/>
          <w:color w:val="626262"/>
          <w:spacing w:val="5"/>
          <w:kern w:val="1"/>
          <w:sz w:val="28"/>
          <w:szCs w:val="52"/>
        </w:rPr>
      </w:pPr>
      <w:r/>
      <w:r>
        <w:rPr>
          <w:noProof/>
        </w:rPr>
        <w:drawing>
          <wp:inline distT="0" distB="0" distL="0" distR="0">
            <wp:extent cx="5387975" cy="3281045"/>
            <wp:effectExtent l="0" t="0" r="0" b="0"/>
            <wp:docPr id="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4"/>
                    <pic:cNvPicPr>
                      <a:picLocks noChangeAspect="1"/>
                      <a:extLst>
                        <a:ext uri="smNativeData">
                          <sm:smNativeData xmlns:sm="smNativeData" val="SMDATA_14_7tXvY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hAAAvFAAAJSEAAC8UAAAAAAAACQAAAAQAAAAAAAAADAAAABAAAAAAAAAAAAAAAAAAAAAAAAAAHgAAAGgAAAAAAAAAAAAAAAAAAAAAAAAAAAAAABAnAAAQJwAAAAAAAAAAAAAAAAAAAAAAAAAAAAAAAAAAAAAAAAAAAAAUAAAAAAAAAMDA/wAAAAAAZAAAADIAAAAAAAAAZAAAAAAAAAB/f38ACgAAACEAAABAAAAAPAAAAI4AAAAHIAAAAAAAAAAAAAAAAAAAAAAAAAAAAAAAAAAAAAAAAAAAAAAlIQAALxQAAAAAAAAAAAAAAAAAACgAAAAIAAAAAQAAAAEAAAA="/>
                        </a:ext>
                      </a:extLst>
                    </pic:cNvPicPr>
                  </pic:nvPicPr>
                  <pic:blipFill>
                    <a:blip r:embed="rId15"/>
                    <a:stretch>
                      <a:fillRect/>
                    </a:stretch>
                  </pic:blipFill>
                  <pic:spPr>
                    <a:xfrm>
                      <a:off x="0" y="0"/>
                      <a:ext cx="5387975" cy="3281045"/>
                    </a:xfrm>
                    <a:prstGeom prst="rect">
                      <a:avLst/>
                    </a:prstGeom>
                    <a:noFill/>
                    <a:ln w="12700">
                      <a:noFill/>
                    </a:ln>
                  </pic:spPr>
                </pic:pic>
              </a:graphicData>
            </a:graphic>
          </wp:inline>
        </w:drawing>
      </w:r>
      <w:r/>
      <w:r>
        <w:rPr>
          <w:rFonts w:eastAsia="Century Gothic"/>
          <w:b/>
          <w:color w:val="626262"/>
          <w:spacing w:val="5"/>
          <w:kern w:val="1"/>
          <w:sz w:val="28"/>
          <w:szCs w:val="52"/>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ha desarrollado) a 5 Completamente. </w:t>
      </w:r>
      <w:r>
        <w:rPr>
          <w:rFonts w:eastAsia="Century Gothic"/>
          <w:i w:val="0"/>
        </w:rPr>
      </w:r>
    </w:p>
    <w:p>
      <w:pPr>
        <w:pStyle w:val="para20"/>
        <w:spacing w:before="0" w:after="0"/>
      </w:pPr>
      <w:r>
        <w:t>Fuente: elaboración propia.</w:t>
      </w:r>
    </w:p>
    <w:p>
      <w:pPr>
        <w:pStyle w:val="para11"/>
      </w:pPr>
      <w:r/>
    </w:p>
    <w:p>
      <w:pPr>
        <w:pStyle w:val="para11"/>
      </w:pPr>
      <w:r/>
    </w:p>
    <w:p>
      <w:pPr>
        <w:pStyle w:val="para2"/>
        <w:numPr>
          <w:ilvl w:val="0"/>
          <w:numId w:val="0"/>
        </w:numPr>
        <w:ind w:left="578" w:hanging="578"/>
        <w:rPr>
          <w:rFonts w:eastAsia="Century Gothic"/>
          <w:bCs/>
          <w:color w:val="auto"/>
          <w:sz w:val="32"/>
          <w:szCs w:val="32"/>
        </w:rPr>
      </w:pPr>
      <w:r/>
      <w:bookmarkStart w:id="8" w:name="_Toc86270691"/>
      <w:bookmarkEnd w:id="8"/>
      <w:r/>
      <w:bookmarkStart w:id="9" w:name="_Toc86270746"/>
      <w:bookmarkEnd w:id="9"/>
      <w:r/>
      <w:r>
        <w:rPr>
          <w:rFonts w:eastAsia="Century Gothic"/>
          <w:bCs/>
          <w:color w:val="auto"/>
          <w:sz w:val="32"/>
          <w:szCs w:val="32"/>
        </w:rPr>
        <w:t>Educación</w:t>
      </w:r>
      <w:r>
        <w:rPr>
          <w:rFonts w:eastAsia="Century Gothic"/>
          <w:bCs/>
          <w:color w:val="auto"/>
          <w:sz w:val="32"/>
          <w:szCs w:val="32"/>
        </w:rPr>
      </w:r>
    </w:p>
    <w:p>
      <w:pPr>
        <w:pStyle w:val="para11"/>
      </w:pPr>
      <w:r>
        <w:t xml:space="preserve">El </w:t>
      </w:r>
      <w:r>
        <w:rPr>
          <w:b/>
        </w:rPr>
        <w:t>artículo 24</w:t>
      </w:r>
      <w:r>
        <w:t xml:space="preserve"> dispone que 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enseñanza a lo largo de la vida. Para las personas encuestadas este derecho tiene toda la importancia (</w:t>
      </w:r>
      <w:r>
        <w:rPr>
          <w:b/>
          <w:bCs/>
        </w:rPr>
        <w:t>4,6 sobre 5</w:t>
      </w:r>
      <w:r>
        <w:t>) y consideran que este derecho se cumple poco o muy poco en España (</w:t>
      </w:r>
      <w:r>
        <w:rPr>
          <w:b/>
          <w:bCs/>
        </w:rPr>
        <w:t>1,6 sobre 5</w:t>
      </w:r>
      <w:r>
        <w:t xml:space="preserve">). </w:t>
      </w:r>
    </w:p>
    <w:p>
      <w:pPr>
        <w:pStyle w:val="para11"/>
      </w:pPr>
      <w:r>
        <w:t xml:space="preserve">En todas las preguntas relacionadas con este ámbito, las valoraciones sobre la importancia de contar con garantías para hacer efectivo el derecho a la educación inclusiva y la percepción sobre el cumplimiento del mismo en España muestra diferencias negativas notorias. </w:t>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14</w:t>
        <w:fldChar w:fldCharType="end"/>
      </w:r>
      <w:r>
        <w:rPr>
          <w:rFonts w:ascii="Century Gothic" w:hAnsi="Century Gothic" w:eastAsia="Arial Unicode MS" w:cs="Arial Unicode MS"/>
          <w:bCs w:val="0"/>
          <w:iCs w:val="0"/>
          <w:sz w:val="22"/>
          <w:szCs w:val="22"/>
        </w:rPr>
        <w:t>. Valoración media sobre la importancia del derecho de las personas con discapacidad a la EDUCACIÓN inclusiva y la percepción personal sobre el grado de cumplimiento de este derecho en España.</w:t>
      </w:r>
      <w:r>
        <w:rPr>
          <w:rFonts w:ascii="Century Gothic" w:hAnsi="Century Gothic" w:eastAsia="Arial Unicode MS" w:cs="Arial Unicode MS"/>
          <w:bCs w:val="0"/>
          <w:iCs w:val="0"/>
          <w:sz w:val="22"/>
          <w:szCs w:val="22"/>
        </w:rPr>
      </w:r>
    </w:p>
    <w:tbl>
      <w:tblPr>
        <w:tblStyle w:val="GridTable5DarkAccent1"/>
        <w:name w:val="Tabla14"/>
        <w:tabOrder w:val="0"/>
        <w:jc w:val="left"/>
        <w:tblInd w:w="0" w:type="dxa"/>
        <w:tblW w:w="8493" w:type="dxa"/>
        <w:tblLook w:val="04A0" w:firstRow="1" w:lastRow="0" w:firstColumn="1" w:lastColumn="0" w:noHBand="0" w:noVBand="1"/>
      </w:tblPr>
      <w:tblGrid>
        <w:gridCol w:w="3436"/>
        <w:gridCol w:w="1722"/>
        <w:gridCol w:w="1634"/>
        <w:gridCol w:w="1701"/>
      </w:tblGrid>
      <w:tr>
        <w:trPr>
          <w:tblHeader w:val="0"/>
          <w:cantSplit w:val="0"/>
          <w:trHeight w:val="1152" w:hRule="atLeast"/>
        </w:trPr>
        <w:tc>
          <w:tcPr>
            <w:tcW w:w="3436" w:type="dxa"/>
            <w:tmTcPr id="1643107822" protected="0"/>
          </w:tcPr>
          <w:p>
            <w:pPr>
              <w:spacing/>
              <w:jc w:val="center"/>
              <w:rPr>
                <w:rFonts w:eastAsia="Times New Roman"/>
                <w:sz w:val="20"/>
                <w:szCs w:val="20"/>
              </w:rPr>
            </w:pPr>
            <w:r>
              <w:rPr>
                <w:rFonts w:eastAsia="Times New Roman"/>
                <w:sz w:val="20"/>
                <w:szCs w:val="20"/>
              </w:rPr>
            </w:r>
          </w:p>
        </w:tc>
        <w:tc>
          <w:tcPr>
            <w:tcW w:w="1722" w:type="dxa"/>
            <w:vAlign w:val="center"/>
            <w:tmTcPr id="1643107822" protected="0"/>
          </w:tcPr>
          <w:p>
            <w:pPr>
              <w:spacing/>
              <w:jc w:val="center"/>
              <w:rPr>
                <w:rFonts w:eastAsia="Times New Roman"/>
                <w:sz w:val="20"/>
                <w:szCs w:val="20"/>
              </w:rPr>
            </w:pPr>
            <w:r>
              <w:rPr>
                <w:rFonts w:eastAsia="Times New Roman"/>
                <w:sz w:val="20"/>
                <w:szCs w:val="20"/>
              </w:rPr>
              <w:t>¿Qué importancia te parece que tiene esta garantía?</w:t>
            </w:r>
          </w:p>
        </w:tc>
        <w:tc>
          <w:tcPr>
            <w:tcW w:w="1634" w:type="dxa"/>
            <w:vAlign w:val="center"/>
            <w:tmTcPr id="1643107822" protected="0"/>
          </w:tcPr>
          <w:p>
            <w:pPr>
              <w:spacing/>
              <w:jc w:val="center"/>
              <w:rPr>
                <w:rFonts w:eastAsia="Times New Roman"/>
                <w:sz w:val="20"/>
                <w:szCs w:val="20"/>
              </w:rPr>
            </w:pPr>
            <w:r>
              <w:rPr>
                <w:rFonts w:eastAsia="Times New Roman"/>
                <w:sz w:val="20"/>
                <w:szCs w:val="20"/>
              </w:rPr>
              <w:t>¿Consideras que se cumple en España?:</w:t>
            </w:r>
          </w:p>
        </w:tc>
        <w:tc>
          <w:tcPr>
            <w:tcW w:w="1701" w:type="dxa"/>
            <w:vAlign w:val="center"/>
            <w:tmTcPr id="1643107822" protected="0"/>
          </w:tcPr>
          <w:p>
            <w:pPr>
              <w:spacing/>
              <w:jc w:val="center"/>
              <w:rPr>
                <w:rFonts w:eastAsia="Times New Roman"/>
                <w:sz w:val="20"/>
                <w:szCs w:val="20"/>
              </w:rPr>
            </w:pPr>
            <w:r>
              <w:rPr>
                <w:rFonts w:eastAsia="Times New Roman"/>
                <w:sz w:val="20"/>
                <w:szCs w:val="20"/>
              </w:rPr>
              <w:t>Brecha entre importancia y cumplimiento</w:t>
            </w:r>
          </w:p>
        </w:tc>
      </w:tr>
      <w:tr>
        <w:trPr>
          <w:tblHeader w:val="0"/>
          <w:cantSplit w:val="0"/>
          <w:trHeight w:val="864" w:hRule="atLeast"/>
        </w:trPr>
        <w:tc>
          <w:tcPr>
            <w:tcW w:w="3436" w:type="dxa"/>
            <w:vAlign w:val="center"/>
            <w:tmTcPr id="1643107822" protected="0"/>
          </w:tcPr>
          <w:p>
            <w:pPr>
              <w:rPr>
                <w:rFonts w:eastAsia="Times New Roman"/>
                <w:sz w:val="20"/>
                <w:szCs w:val="20"/>
              </w:rPr>
            </w:pPr>
            <w:r>
              <w:rPr>
                <w:rFonts w:eastAsia="Times New Roman"/>
                <w:sz w:val="20"/>
                <w:szCs w:val="20"/>
              </w:rPr>
              <w:t>La educación debería ser inclusiva a todos los niveles, y nadie debería quedar excluido, por motivos de discapacidad, del sistema general de educación.</w:t>
            </w:r>
          </w:p>
        </w:tc>
        <w:tc>
          <w:tcPr>
            <w:tcW w:w="1722" w:type="dxa"/>
            <w:vAlign w:val="center"/>
            <w:tmTcPr id="1643107822" protected="0"/>
          </w:tcPr>
          <w:p>
            <w:pPr>
              <w:spacing/>
              <w:jc w:val="right"/>
              <w:rPr>
                <w:rFonts w:eastAsia="Times New Roman"/>
                <w:color w:val="000000"/>
                <w:sz w:val="20"/>
                <w:szCs w:val="20"/>
              </w:rPr>
            </w:pPr>
            <w:r>
              <w:rPr>
                <w:rFonts w:eastAsia="Times New Roman"/>
                <w:color w:val="000000"/>
                <w:sz w:val="20"/>
                <w:szCs w:val="20"/>
              </w:rPr>
              <w:t>4,6</w:t>
            </w:r>
          </w:p>
        </w:tc>
        <w:tc>
          <w:tcPr>
            <w:tcW w:w="1634" w:type="dxa"/>
            <w:vAlign w:val="center"/>
            <w:tmTcPr id="1643107822" protected="0"/>
          </w:tcPr>
          <w:p>
            <w:pPr>
              <w:spacing/>
              <w:jc w:val="right"/>
              <w:rPr>
                <w:rFonts w:eastAsia="Times New Roman"/>
                <w:color w:val="000000"/>
                <w:sz w:val="20"/>
                <w:szCs w:val="20"/>
              </w:rPr>
            </w:pPr>
            <w:r>
              <w:rPr>
                <w:rFonts w:eastAsia="Times New Roman"/>
                <w:color w:val="000000"/>
                <w:sz w:val="20"/>
                <w:szCs w:val="20"/>
              </w:rPr>
              <w:t>1,6</w:t>
            </w:r>
          </w:p>
        </w:tc>
        <w:tc>
          <w:tcPr>
            <w:tcW w:w="1701"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-3,0</w:t>
            </w:r>
          </w:p>
        </w:tc>
      </w:tr>
      <w:tr>
        <w:trPr>
          <w:tblHeader w:val="0"/>
          <w:cantSplit w:val="0"/>
          <w:trHeight w:val="864" w:hRule="atLeast"/>
        </w:trPr>
        <w:tc>
          <w:tcPr>
            <w:tcW w:w="3436" w:type="dxa"/>
            <w:vAlign w:val="center"/>
            <w:tmTcPr id="1643107822" protected="0"/>
          </w:tcPr>
          <w:p>
            <w:pPr>
              <w:rPr>
                <w:rFonts w:eastAsia="Times New Roman"/>
                <w:sz w:val="20"/>
                <w:szCs w:val="20"/>
              </w:rPr>
            </w:pPr>
            <w:r>
              <w:rPr>
                <w:rFonts w:eastAsia="Times New Roman"/>
                <w:sz w:val="20"/>
                <w:szCs w:val="20"/>
              </w:rPr>
              <w:t>Las personas con discapacidad deberían poder acceder en igualdad de condiciones a una educación primaria y secundaria inclusiva, de calidad y gratuita, en el entorno en que vivan.</w:t>
            </w:r>
          </w:p>
        </w:tc>
        <w:tc>
          <w:tcPr>
            <w:tcW w:w="1722" w:type="dxa"/>
            <w:vAlign w:val="center"/>
            <w:tmTcPr id="1643107822" protected="0"/>
          </w:tcPr>
          <w:p>
            <w:pPr>
              <w:spacing/>
              <w:jc w:val="right"/>
              <w:rPr>
                <w:rFonts w:eastAsia="Times New Roman"/>
                <w:color w:val="000000"/>
                <w:sz w:val="20"/>
                <w:szCs w:val="20"/>
              </w:rPr>
            </w:pPr>
            <w:r>
              <w:rPr>
                <w:rFonts w:eastAsia="Times New Roman"/>
                <w:color w:val="000000"/>
                <w:sz w:val="20"/>
                <w:szCs w:val="20"/>
              </w:rPr>
              <w:t>4,6</w:t>
            </w:r>
          </w:p>
        </w:tc>
        <w:tc>
          <w:tcPr>
            <w:tcW w:w="1634" w:type="dxa"/>
            <w:vAlign w:val="center"/>
            <w:tmTcPr id="1643107822" protected="0"/>
          </w:tcPr>
          <w:p>
            <w:pPr>
              <w:spacing/>
              <w:jc w:val="right"/>
              <w:rPr>
                <w:rFonts w:eastAsia="Times New Roman"/>
                <w:color w:val="000000"/>
                <w:sz w:val="20"/>
                <w:szCs w:val="20"/>
              </w:rPr>
            </w:pPr>
            <w:r>
              <w:rPr>
                <w:rFonts w:eastAsia="Times New Roman"/>
                <w:color w:val="000000"/>
                <w:sz w:val="20"/>
                <w:szCs w:val="20"/>
              </w:rPr>
              <w:t>1,7</w:t>
            </w:r>
          </w:p>
        </w:tc>
        <w:tc>
          <w:tcPr>
            <w:tcW w:w="1701"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-2,9</w:t>
            </w:r>
          </w:p>
        </w:tc>
      </w:tr>
      <w:tr>
        <w:trPr>
          <w:tblHeader w:val="0"/>
          <w:cantSplit w:val="0"/>
          <w:trHeight w:val="576" w:hRule="atLeast"/>
        </w:trPr>
        <w:tc>
          <w:tcPr>
            <w:tcW w:w="3436" w:type="dxa"/>
            <w:vAlign w:val="center"/>
            <w:tmTcPr id="1643107822" protected="0"/>
          </w:tcPr>
          <w:p>
            <w:pPr>
              <w:rPr>
                <w:rFonts w:eastAsia="Times New Roman"/>
                <w:sz w:val="20"/>
                <w:szCs w:val="20"/>
              </w:rPr>
            </w:pPr>
            <w:r>
              <w:rPr>
                <w:rFonts w:eastAsia="Times New Roman"/>
                <w:sz w:val="20"/>
                <w:szCs w:val="20"/>
              </w:rPr>
              <w:t>Deberían hacerse ajustes razonables en función de las necesidades individuales, para facilitar la educación de las personas con discapacidad.</w:t>
            </w:r>
          </w:p>
        </w:tc>
        <w:tc>
          <w:tcPr>
            <w:tcW w:w="1722" w:type="dxa"/>
            <w:vAlign w:val="center"/>
            <w:tmTcPr id="1643107822" protected="0"/>
          </w:tcPr>
          <w:p>
            <w:pPr>
              <w:spacing/>
              <w:jc w:val="right"/>
              <w:rPr>
                <w:rFonts w:eastAsia="Times New Roman"/>
                <w:color w:val="000000"/>
                <w:sz w:val="20"/>
                <w:szCs w:val="20"/>
              </w:rPr>
            </w:pPr>
            <w:r>
              <w:rPr>
                <w:rFonts w:eastAsia="Times New Roman"/>
                <w:color w:val="000000"/>
                <w:sz w:val="20"/>
                <w:szCs w:val="20"/>
              </w:rPr>
              <w:t>4,5</w:t>
            </w:r>
          </w:p>
        </w:tc>
        <w:tc>
          <w:tcPr>
            <w:tcW w:w="1634" w:type="dxa"/>
            <w:vAlign w:val="center"/>
            <w:tmTcPr id="1643107822" protected="0"/>
          </w:tcPr>
          <w:p>
            <w:pPr>
              <w:spacing/>
              <w:jc w:val="right"/>
              <w:rPr>
                <w:rFonts w:eastAsia="Times New Roman"/>
                <w:color w:val="000000"/>
                <w:sz w:val="20"/>
                <w:szCs w:val="20"/>
              </w:rPr>
            </w:pPr>
            <w:r>
              <w:rPr>
                <w:rFonts w:eastAsia="Times New Roman"/>
                <w:color w:val="000000"/>
                <w:sz w:val="20"/>
                <w:szCs w:val="20"/>
              </w:rPr>
              <w:t>1,6</w:t>
            </w:r>
          </w:p>
        </w:tc>
        <w:tc>
          <w:tcPr>
            <w:tcW w:w="1701"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-2,9</w:t>
            </w:r>
          </w:p>
        </w:tc>
      </w:tr>
      <w:tr>
        <w:trPr>
          <w:tblHeader w:val="0"/>
          <w:cantSplit w:val="0"/>
          <w:trHeight w:val="576" w:hRule="atLeast"/>
        </w:trPr>
        <w:tc>
          <w:tcPr>
            <w:tcW w:w="3436" w:type="dxa"/>
            <w:vAlign w:val="center"/>
            <w:tmTcPr id="1643107822" protected="0"/>
          </w:tcPr>
          <w:p>
            <w:pPr>
              <w:rPr>
                <w:rFonts w:eastAsia="Times New Roman"/>
                <w:sz w:val="20"/>
                <w:szCs w:val="20"/>
              </w:rPr>
            </w:pPr>
            <w:r>
              <w:rPr>
                <w:rFonts w:eastAsia="Times New Roman"/>
                <w:sz w:val="20"/>
                <w:szCs w:val="20"/>
              </w:rPr>
              <w:t>Se debe prestar el apoyo necesario a las personas con discapacidad, para facilitar su formación efectiva.</w:t>
            </w:r>
          </w:p>
        </w:tc>
        <w:tc>
          <w:tcPr>
            <w:tcW w:w="1722" w:type="dxa"/>
            <w:vAlign w:val="center"/>
            <w:tmTcPr id="1643107822" protected="0"/>
          </w:tcPr>
          <w:p>
            <w:pPr>
              <w:spacing/>
              <w:jc w:val="right"/>
              <w:rPr>
                <w:rFonts w:eastAsia="Times New Roman"/>
                <w:color w:val="000000"/>
                <w:sz w:val="20"/>
                <w:szCs w:val="20"/>
              </w:rPr>
            </w:pPr>
            <w:r>
              <w:rPr>
                <w:rFonts w:eastAsia="Times New Roman"/>
                <w:color w:val="000000"/>
                <w:sz w:val="20"/>
                <w:szCs w:val="20"/>
              </w:rPr>
              <w:t>4,5</w:t>
            </w:r>
          </w:p>
        </w:tc>
        <w:tc>
          <w:tcPr>
            <w:tcW w:w="1634" w:type="dxa"/>
            <w:vAlign w:val="center"/>
            <w:tmTcPr id="1643107822" protected="0"/>
          </w:tcPr>
          <w:p>
            <w:pPr>
              <w:spacing/>
              <w:jc w:val="right"/>
              <w:rPr>
                <w:rFonts w:eastAsia="Times New Roman"/>
                <w:color w:val="000000"/>
                <w:sz w:val="20"/>
                <w:szCs w:val="20"/>
              </w:rPr>
            </w:pPr>
            <w:r>
              <w:rPr>
                <w:rFonts w:eastAsia="Times New Roman"/>
                <w:color w:val="000000"/>
                <w:sz w:val="20"/>
                <w:szCs w:val="20"/>
              </w:rPr>
              <w:t>1,6</w:t>
            </w:r>
          </w:p>
        </w:tc>
        <w:tc>
          <w:tcPr>
            <w:tcW w:w="1701"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-2,9</w:t>
            </w:r>
          </w:p>
        </w:tc>
      </w:tr>
      <w:tr>
        <w:trPr>
          <w:tblHeader w:val="0"/>
          <w:cantSplit w:val="0"/>
          <w:trHeight w:val="576" w:hRule="atLeast"/>
        </w:trPr>
        <w:tc>
          <w:tcPr>
            <w:tcW w:w="3436" w:type="dxa"/>
            <w:vAlign w:val="center"/>
            <w:tmTcPr id="1643107822" protected="0"/>
          </w:tcPr>
          <w:p>
            <w:pPr>
              <w:rPr>
                <w:rFonts w:eastAsia="Times New Roman"/>
                <w:sz w:val="20"/>
                <w:szCs w:val="20"/>
              </w:rPr>
            </w:pPr>
            <w:r>
              <w:rPr>
                <w:rFonts w:eastAsia="Times New Roman"/>
                <w:sz w:val="20"/>
                <w:szCs w:val="20"/>
              </w:rPr>
              <w:t>Se deberían facilitar entornos que fomenten al máximo el desarrollo académico.</w:t>
            </w:r>
          </w:p>
        </w:tc>
        <w:tc>
          <w:tcPr>
            <w:tcW w:w="1722" w:type="dxa"/>
            <w:vAlign w:val="center"/>
            <w:tmTcPr id="1643107822" protected="0"/>
          </w:tcPr>
          <w:p>
            <w:pPr>
              <w:spacing/>
              <w:jc w:val="right"/>
              <w:rPr>
                <w:rFonts w:eastAsia="Times New Roman"/>
                <w:color w:val="000000"/>
                <w:sz w:val="20"/>
                <w:szCs w:val="20"/>
              </w:rPr>
            </w:pPr>
            <w:r>
              <w:rPr>
                <w:rFonts w:eastAsia="Times New Roman"/>
                <w:color w:val="000000"/>
                <w:sz w:val="20"/>
                <w:szCs w:val="20"/>
              </w:rPr>
              <w:t>4,4</w:t>
            </w:r>
          </w:p>
        </w:tc>
        <w:tc>
          <w:tcPr>
            <w:tcW w:w="1634" w:type="dxa"/>
            <w:vAlign w:val="center"/>
            <w:tmTcPr id="1643107822" protected="0"/>
          </w:tcPr>
          <w:p>
            <w:pPr>
              <w:spacing/>
              <w:jc w:val="right"/>
              <w:rPr>
                <w:rFonts w:eastAsia="Times New Roman"/>
                <w:color w:val="000000"/>
                <w:sz w:val="20"/>
                <w:szCs w:val="20"/>
              </w:rPr>
            </w:pPr>
            <w:r>
              <w:rPr>
                <w:rFonts w:eastAsia="Times New Roman"/>
                <w:color w:val="000000"/>
                <w:sz w:val="20"/>
                <w:szCs w:val="20"/>
              </w:rPr>
              <w:t>1,6</w:t>
            </w:r>
          </w:p>
        </w:tc>
        <w:tc>
          <w:tcPr>
            <w:tcW w:w="1701"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-2,8</w:t>
            </w:r>
          </w:p>
        </w:tc>
      </w:tr>
      <w:tr>
        <w:trPr>
          <w:tblHeader w:val="0"/>
          <w:cantSplit w:val="0"/>
          <w:trHeight w:val="1440" w:hRule="atLeast"/>
        </w:trPr>
        <w:tc>
          <w:tcPr>
            <w:tcW w:w="3436" w:type="dxa"/>
            <w:vAlign w:val="center"/>
            <w:tmTcPr id="1643107822" protected="0"/>
          </w:tcPr>
          <w:p>
            <w:pPr>
              <w:rPr>
                <w:rFonts w:eastAsia="Times New Roman"/>
                <w:color w:val="ffffff"/>
                <w:sz w:val="20"/>
                <w:szCs w:val="20"/>
              </w:rPr>
            </w:pPr>
            <w:r>
              <w:rPr>
                <w:rFonts w:eastAsia="Times New Roman"/>
                <w:color w:val="ffffff"/>
                <w:sz w:val="20"/>
                <w:szCs w:val="20"/>
              </w:rPr>
              <w:t>Las personas con discapacidad deberían tener acceso general a la educación no obligatoria: universidad, formación profesional, educación para adultos y al aprendizaje a lo largo de la vida, sin discriminación y en igualdad de condiciones.</w:t>
            </w:r>
          </w:p>
        </w:tc>
        <w:tc>
          <w:tcPr>
            <w:tcW w:w="1722" w:type="dxa"/>
            <w:vAlign w:val="center"/>
            <w:tmTcPr id="1643107822" protected="0"/>
          </w:tcPr>
          <w:p>
            <w:pPr>
              <w:spacing/>
              <w:jc w:val="right"/>
              <w:rPr>
                <w:rFonts w:eastAsia="Times New Roman"/>
                <w:color w:val="000000"/>
                <w:sz w:val="20"/>
                <w:szCs w:val="20"/>
              </w:rPr>
            </w:pPr>
            <w:r>
              <w:rPr>
                <w:rFonts w:eastAsia="Times New Roman"/>
                <w:color w:val="000000"/>
                <w:sz w:val="20"/>
                <w:szCs w:val="20"/>
              </w:rPr>
              <w:t>4,6</w:t>
            </w:r>
          </w:p>
        </w:tc>
        <w:tc>
          <w:tcPr>
            <w:tcW w:w="1634" w:type="dxa"/>
            <w:vAlign w:val="center"/>
            <w:tmTcPr id="1643107822" protected="0"/>
          </w:tcPr>
          <w:p>
            <w:pPr>
              <w:spacing/>
              <w:jc w:val="right"/>
              <w:rPr>
                <w:rFonts w:eastAsia="Times New Roman"/>
                <w:color w:val="000000"/>
                <w:sz w:val="20"/>
                <w:szCs w:val="20"/>
              </w:rPr>
            </w:pPr>
            <w:r>
              <w:rPr>
                <w:rFonts w:eastAsia="Times New Roman"/>
                <w:color w:val="000000"/>
                <w:sz w:val="20"/>
                <w:szCs w:val="20"/>
              </w:rPr>
              <w:t>1,7</w:t>
            </w:r>
          </w:p>
        </w:tc>
        <w:tc>
          <w:tcPr>
            <w:tcW w:w="1701"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-2,9</w:t>
            </w:r>
          </w:p>
        </w:tc>
      </w:tr>
    </w:tbl>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26"/>
      </w:pPr>
      <w:r>
        <w:t xml:space="preserve">Gráfico </w:t>
      </w:r>
      <w:r>
        <w:fldChar w:fldCharType="begin"/>
        <w:instrText xml:space="preserve"> SEQ "Gráfico" \* Arabic </w:instrText>
        <w:fldChar w:fldCharType="separate"/>
        <w:t>9</w:t>
        <w:fldChar w:fldCharType="end"/>
      </w:r>
      <w:r>
        <w:t>. Valoración media sobre la importancia del derecho de las personas con discapacidad a la EDUCACIÓN inclusiva y la percepción personal sobre el grado de cumplimiento de este derecho en España.</w:t>
      </w:r>
    </w:p>
    <w:p>
      <w:pPr>
        <w:pStyle w:val="para11"/>
        <w:spacing w:before="120"/>
      </w:pPr>
      <w:r>
        <w:rPr>
          <w:noProof/>
        </w:rPr>
        <w:drawing>
          <wp:inline distT="0" distB="0" distL="0" distR="0">
            <wp:extent cx="5394325" cy="3165475"/>
            <wp:effectExtent l="0" t="0" r="0" b="0"/>
            <wp:docPr id="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5"/>
                    <pic:cNvPicPr>
                      <a:picLocks noChangeAspect="1"/>
                      <a:extLst>
                        <a:ext uri="smNativeData">
                          <sm:smNativeData xmlns:sm="smNativeData" val="SMDATA_14_7tXvYR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8hAAB5EwAALyEAAHkTAAAAAAAACQAAAAQAAAAAAAAADAAAABAAAAAAAAAAAAAAAAAAAAAAAAAAHgAAAGgAAAAAAAAAAAAAAAAAAAAAAAAAAAAAABAnAAAQJwAAAAAAAAAAAAAAAAAAAAAAAAAAAAAAAAAAAAAAAAAAAAAUAAAAAAAAAMDA/wAAAAAAZAAAADIAAAAAAAAAZAAAAAAAAAB/f38ACgAAACEAAABAAAAAPAAAAJ4AAAAHIAAAAAAAAAAAAAAAAAAAAAAAAAAAAAAAAAAAAAAAAAAAAAAvIQAAeRMAAAAAAAAAAAAAAAAAACgAAAAIAAAAAQAAAAEAAAA="/>
                        </a:ext>
                      </a:extLst>
                    </pic:cNvPicPr>
                  </pic:nvPicPr>
                  <pic:blipFill>
                    <a:blip r:embed="rId16"/>
                    <a:stretch>
                      <a:fillRect/>
                    </a:stretch>
                  </pic:blipFill>
                  <pic:spPr>
                    <a:xfrm>
                      <a:off x="0" y="0"/>
                      <a:ext cx="5394325" cy="3165475"/>
                    </a:xfrm>
                    <a:prstGeom prst="rect">
                      <a:avLst/>
                    </a:prstGeom>
                    <a:noFill/>
                    <a:ln w="12700">
                      <a:noFill/>
                    </a:ln>
                  </pic:spPr>
                </pic:pic>
              </a:graphicData>
            </a:graphic>
          </wp:inline>
        </w:drawing>
      </w: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11"/>
      </w:pPr>
      <w:r>
        <w:t xml:space="preserve">El párrafo tercero del artículo 24 de la Convención hace referencia a la necesidad de tomar medidas pertinentes para brindar a las personas con discapacidad la posibilidad de </w:t>
      </w:r>
      <w:r>
        <w:rPr>
          <w:b/>
        </w:rPr>
        <w:t>aprender habilidades para la vida y desarrollo social</w:t>
      </w:r>
      <w:r>
        <w:t xml:space="preserve">. En la encuesta se ha preguntado por estas medidas que son consideradas, en general, con mucha importancia, todas ligeramente por encima del 4 sobre 5. Las puntuaciones relacionadas con la percepción personal sobre el desarrollo de esta medidas de apoyo en el estado español se sitúan por debajo del 2 sobre 5, es decir, las personas encuestadas consideran que estas medidas se cumplen poco o muy poco. Destaca la brecha entre la importancia y el cumplimiento del ítem: </w:t>
      </w:r>
      <w:r>
        <w:rPr>
          <w:i/>
          <w:iCs/>
        </w:rPr>
        <w:t>«Se debería emplear a maestros con discapacidad, cualificados en lengua de signos o Braille, y formar y concienciar a profesionales y personal de todos los niveles educativos en el uso de modos, medios y formatos de comunicación aumentativos y alternativos»</w:t>
      </w:r>
      <w:r>
        <w:t>.</w:t>
      </w:r>
    </w:p>
    <w:p>
      <w:pPr>
        <w:pStyle w:val="para11"/>
      </w:p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15</w:t>
        <w:fldChar w:fldCharType="end"/>
      </w:r>
      <w:r>
        <w:rPr>
          <w:rFonts w:ascii="Century Gothic" w:hAnsi="Century Gothic" w:eastAsia="Arial Unicode MS" w:cs="Arial Unicode MS"/>
          <w:bCs w:val="0"/>
          <w:iCs w:val="0"/>
          <w:sz w:val="22"/>
          <w:szCs w:val="22"/>
        </w:rPr>
        <w:t xml:space="preserve">. Valoración media sobre brindar a las personas con discapacidad la posibilidad de APRENDER HABILIDADES PARA LA VIDA Y DESARROLLO SOCIAL  y la percepción personal sobre el grado de cumplimiento de estas medidas en España. </w:t>
      </w:r>
      <w:r>
        <w:rPr>
          <w:rFonts w:ascii="Century Gothic" w:hAnsi="Century Gothic" w:eastAsia="Arial Unicode MS" w:cs="Arial Unicode MS"/>
          <w:bCs w:val="0"/>
          <w:iCs w:val="0"/>
          <w:sz w:val="22"/>
          <w:szCs w:val="22"/>
        </w:rPr>
      </w:r>
    </w:p>
    <w:tbl>
      <w:tblPr>
        <w:tblStyle w:val="GridTable5DarkAccent1"/>
        <w:name w:val="Tabla15"/>
        <w:tabOrder w:val="0"/>
        <w:jc w:val="left"/>
        <w:tblInd w:w="0" w:type="dxa"/>
        <w:tblW w:w="8493" w:type="dxa"/>
        <w:tblLook w:val="04A0" w:firstRow="1" w:lastRow="0" w:firstColumn="1" w:lastColumn="0" w:noHBand="0" w:noVBand="1"/>
      </w:tblPr>
      <w:tblGrid>
        <w:gridCol w:w="4082"/>
        <w:gridCol w:w="1813"/>
        <w:gridCol w:w="1693"/>
        <w:gridCol w:w="905"/>
      </w:tblGrid>
      <w:tr>
        <w:trPr>
          <w:tblHeader w:val="0"/>
          <w:cantSplit w:val="0"/>
          <w:trHeight w:val="1152" w:hRule="atLeast"/>
        </w:trPr>
        <w:tc>
          <w:tcPr>
            <w:tcW w:w="4082" w:type="dxa"/>
            <w:tmTcPr id="1643107822" protected="0"/>
          </w:tcPr>
          <w:p>
            <w:pPr>
              <w:spacing/>
              <w:jc w:val="center"/>
              <w:rPr>
                <w:rFonts w:eastAsia="Times New Roman"/>
                <w:color w:val="000000"/>
                <w:sz w:val="20"/>
                <w:szCs w:val="20"/>
              </w:rPr>
            </w:pPr>
            <w:r>
              <w:rPr>
                <w:rFonts w:eastAsia="Times New Roman"/>
                <w:color w:val="000000"/>
                <w:sz w:val="20"/>
                <w:szCs w:val="20"/>
              </w:rPr>
              <w:t> </w:t>
            </w:r>
          </w:p>
        </w:tc>
        <w:tc>
          <w:tcPr>
            <w:tcW w:w="1813" w:type="dxa"/>
            <w:vAlign w:val="center"/>
            <w:tmTcPr id="1643107822" protected="0"/>
          </w:tcPr>
          <w:p>
            <w:pPr>
              <w:spacing/>
              <w:jc w:val="center"/>
              <w:rPr>
                <w:rFonts w:eastAsia="Times New Roman"/>
                <w:sz w:val="20"/>
                <w:szCs w:val="20"/>
              </w:rPr>
            </w:pPr>
            <w:r>
              <w:rPr>
                <w:rFonts w:eastAsia="Times New Roman"/>
                <w:sz w:val="20"/>
                <w:szCs w:val="20"/>
              </w:rPr>
              <w:t>¿Qué importancia te parece que tiene esta cuestión?</w:t>
            </w:r>
          </w:p>
        </w:tc>
        <w:tc>
          <w:tcPr>
            <w:tcW w:w="1693" w:type="dxa"/>
            <w:vAlign w:val="center"/>
            <w:tmTcPr id="1643107822" protected="0"/>
          </w:tcPr>
          <w:p>
            <w:pPr>
              <w:spacing/>
              <w:jc w:val="center"/>
              <w:rPr>
                <w:rFonts w:eastAsia="Times New Roman"/>
                <w:sz w:val="20"/>
                <w:szCs w:val="20"/>
              </w:rPr>
            </w:pPr>
            <w:r>
              <w:rPr>
                <w:rFonts w:eastAsia="Times New Roman"/>
                <w:sz w:val="20"/>
                <w:szCs w:val="20"/>
              </w:rPr>
              <w:t>¿Consideras que se cumple en España?</w:t>
            </w:r>
          </w:p>
        </w:tc>
        <w:tc>
          <w:tcPr>
            <w:tcW w:w="905" w:type="dxa"/>
            <w:vAlign w:val="center"/>
            <w:tmTcPr id="1643107822" protected="0"/>
          </w:tcPr>
          <w:p>
            <w:pPr>
              <w:spacing/>
              <w:jc w:val="center"/>
              <w:rPr>
                <w:rFonts w:eastAsia="Times New Roman"/>
                <w:sz w:val="20"/>
                <w:szCs w:val="20"/>
              </w:rPr>
            </w:pPr>
            <w:r>
              <w:rPr>
                <w:rFonts w:eastAsia="Times New Roman"/>
                <w:sz w:val="20"/>
                <w:szCs w:val="20"/>
              </w:rPr>
              <w:t>Brecha</w:t>
            </w:r>
          </w:p>
        </w:tc>
      </w:tr>
      <w:tr>
        <w:trPr>
          <w:tblHeader w:val="0"/>
          <w:cantSplit w:val="0"/>
          <w:trHeight w:val="864" w:hRule="atLeast"/>
        </w:trPr>
        <w:tc>
          <w:tcPr>
            <w:tcW w:w="4082" w:type="dxa"/>
            <w:vAlign w:val="center"/>
            <w:tmTcPr id="1643107822" protected="0"/>
          </w:tcPr>
          <w:p>
            <w:pPr>
              <w:rPr>
                <w:rFonts w:eastAsia="Times New Roman"/>
                <w:sz w:val="20"/>
                <w:szCs w:val="20"/>
              </w:rPr>
            </w:pPr>
            <w:r>
              <w:rPr>
                <w:rFonts w:eastAsia="Times New Roman"/>
                <w:sz w:val="20"/>
                <w:szCs w:val="20"/>
              </w:rPr>
              <w:t>El aprendizaje de formatos de comunicación alternativos, como el Braille, y de habilidades de orientación y movilidad, facilitado por el apoyo entre pares.</w:t>
            </w:r>
          </w:p>
        </w:tc>
        <w:tc>
          <w:tcPr>
            <w:tcW w:w="1813" w:type="dxa"/>
            <w:vAlign w:val="center"/>
            <w:tmTcPr id="1643107822" protected="0"/>
          </w:tcPr>
          <w:p>
            <w:pPr>
              <w:spacing/>
              <w:jc w:val="right"/>
              <w:rPr>
                <w:rFonts w:eastAsia="Times New Roman"/>
                <w:color w:val="000000"/>
                <w:sz w:val="20"/>
                <w:szCs w:val="20"/>
              </w:rPr>
            </w:pPr>
            <w:r>
              <w:rPr>
                <w:rFonts w:eastAsia="Times New Roman"/>
                <w:color w:val="000000"/>
                <w:sz w:val="20"/>
                <w:szCs w:val="20"/>
              </w:rPr>
              <w:t>4,1</w:t>
            </w:r>
          </w:p>
        </w:tc>
        <w:tc>
          <w:tcPr>
            <w:tcW w:w="1693" w:type="dxa"/>
            <w:vAlign w:val="center"/>
            <w:tmTcPr id="1643107822" protected="0"/>
          </w:tcPr>
          <w:p>
            <w:pPr>
              <w:spacing/>
              <w:jc w:val="right"/>
              <w:rPr>
                <w:rFonts w:eastAsia="Times New Roman"/>
                <w:color w:val="000000"/>
                <w:sz w:val="20"/>
                <w:szCs w:val="20"/>
              </w:rPr>
            </w:pPr>
            <w:r>
              <w:rPr>
                <w:rFonts w:eastAsia="Times New Roman"/>
                <w:color w:val="000000"/>
                <w:sz w:val="20"/>
                <w:szCs w:val="20"/>
              </w:rPr>
              <w:t>1,7</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-2,5</w:t>
            </w:r>
          </w:p>
        </w:tc>
      </w:tr>
      <w:tr>
        <w:trPr>
          <w:tblHeader w:val="0"/>
          <w:cantSplit w:val="0"/>
          <w:trHeight w:val="576" w:hRule="atLeast"/>
        </w:trPr>
        <w:tc>
          <w:tcPr>
            <w:tcW w:w="4082" w:type="dxa"/>
            <w:vAlign w:val="center"/>
            <w:tmTcPr id="1643107822" protected="0"/>
          </w:tcPr>
          <w:p>
            <w:pPr>
              <w:rPr>
                <w:rFonts w:eastAsia="Times New Roman"/>
                <w:sz w:val="20"/>
                <w:szCs w:val="20"/>
              </w:rPr>
            </w:pPr>
            <w:r>
              <w:rPr>
                <w:rFonts w:eastAsia="Times New Roman"/>
                <w:sz w:val="20"/>
                <w:szCs w:val="20"/>
              </w:rPr>
              <w:t>El aprendizaje de la lengua de signos y la promoción de la identidad lingüística de las personas sordas.</w:t>
            </w:r>
          </w:p>
        </w:tc>
        <w:tc>
          <w:tcPr>
            <w:tcW w:w="1813" w:type="dxa"/>
            <w:vAlign w:val="center"/>
            <w:tmTcPr id="1643107822" protected="0"/>
          </w:tcPr>
          <w:p>
            <w:pPr>
              <w:spacing/>
              <w:jc w:val="right"/>
              <w:rPr>
                <w:rFonts w:eastAsia="Times New Roman"/>
                <w:color w:val="000000"/>
                <w:sz w:val="20"/>
                <w:szCs w:val="20"/>
              </w:rPr>
            </w:pPr>
            <w:r>
              <w:rPr>
                <w:rFonts w:eastAsia="Times New Roman"/>
                <w:color w:val="000000"/>
                <w:sz w:val="20"/>
                <w:szCs w:val="20"/>
              </w:rPr>
              <w:t>4,2</w:t>
            </w:r>
          </w:p>
        </w:tc>
        <w:tc>
          <w:tcPr>
            <w:tcW w:w="1693" w:type="dxa"/>
            <w:vAlign w:val="center"/>
            <w:tmTcPr id="1643107822" protected="0"/>
          </w:tcPr>
          <w:p>
            <w:pPr>
              <w:spacing/>
              <w:jc w:val="right"/>
              <w:rPr>
                <w:rFonts w:eastAsia="Times New Roman"/>
                <w:color w:val="000000"/>
                <w:sz w:val="20"/>
                <w:szCs w:val="20"/>
              </w:rPr>
            </w:pPr>
            <w:r>
              <w:rPr>
                <w:rFonts w:eastAsia="Times New Roman"/>
                <w:color w:val="000000"/>
                <w:sz w:val="20"/>
                <w:szCs w:val="20"/>
              </w:rPr>
              <w:t>1,7</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-2,5</w:t>
            </w:r>
          </w:p>
        </w:tc>
      </w:tr>
      <w:tr>
        <w:trPr>
          <w:tblHeader w:val="0"/>
          <w:cantSplit w:val="0"/>
          <w:trHeight w:val="1152" w:hRule="atLeast"/>
        </w:trPr>
        <w:tc>
          <w:tcPr>
            <w:tcW w:w="4082" w:type="dxa"/>
            <w:vAlign w:val="center"/>
            <w:tmTcPr id="1643107822" protected="0"/>
          </w:tcPr>
          <w:p>
            <w:pPr>
              <w:rPr>
                <w:rFonts w:eastAsia="Times New Roman"/>
                <w:sz w:val="20"/>
                <w:szCs w:val="20"/>
              </w:rPr>
            </w:pPr>
            <w:r>
              <w:rPr>
                <w:rFonts w:eastAsia="Times New Roman"/>
                <w:sz w:val="20"/>
                <w:szCs w:val="20"/>
              </w:rPr>
              <w:t>Que la educación de ciegos, sordos o sordociegos se imparta en los lenguajes y los modos y medios de comunicación más apropiados para cada persona, y en entornos adecuados.</w:t>
            </w:r>
          </w:p>
        </w:tc>
        <w:tc>
          <w:tcPr>
            <w:tcW w:w="1813" w:type="dxa"/>
            <w:vAlign w:val="center"/>
            <w:tmTcPr id="1643107822" protected="0"/>
          </w:tcPr>
          <w:p>
            <w:pPr>
              <w:spacing/>
              <w:jc w:val="right"/>
              <w:rPr>
                <w:rFonts w:eastAsia="Times New Roman"/>
                <w:color w:val="000000"/>
                <w:sz w:val="20"/>
                <w:szCs w:val="20"/>
              </w:rPr>
            </w:pPr>
            <w:r>
              <w:rPr>
                <w:rFonts w:eastAsia="Times New Roman"/>
                <w:color w:val="000000"/>
                <w:sz w:val="20"/>
                <w:szCs w:val="20"/>
              </w:rPr>
              <w:t>4,3</w:t>
            </w:r>
          </w:p>
        </w:tc>
        <w:tc>
          <w:tcPr>
            <w:tcW w:w="1693" w:type="dxa"/>
            <w:vAlign w:val="center"/>
            <w:tmTcPr id="1643107822" protected="0"/>
          </w:tcPr>
          <w:p>
            <w:pPr>
              <w:spacing/>
              <w:jc w:val="right"/>
              <w:rPr>
                <w:rFonts w:eastAsia="Times New Roman"/>
                <w:color w:val="000000"/>
                <w:sz w:val="20"/>
                <w:szCs w:val="20"/>
              </w:rPr>
            </w:pPr>
            <w:r>
              <w:rPr>
                <w:rFonts w:eastAsia="Times New Roman"/>
                <w:color w:val="000000"/>
                <w:sz w:val="20"/>
                <w:szCs w:val="20"/>
              </w:rPr>
              <w:t>1,7</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-2,6</w:t>
            </w:r>
          </w:p>
        </w:tc>
      </w:tr>
      <w:tr>
        <w:trPr>
          <w:tblHeader w:val="0"/>
          <w:cantSplit w:val="0"/>
          <w:trHeight w:val="1440" w:hRule="atLeast"/>
        </w:trPr>
        <w:tc>
          <w:tcPr>
            <w:tcW w:w="4082" w:type="dxa"/>
            <w:vAlign w:val="center"/>
            <w:tmTcPr id="1643107822" protected="0"/>
          </w:tcPr>
          <w:p>
            <w:pPr>
              <w:rPr>
                <w:rFonts w:eastAsia="Times New Roman"/>
                <w:sz w:val="20"/>
                <w:szCs w:val="20"/>
              </w:rPr>
            </w:pPr>
            <w:r>
              <w:rPr>
                <w:rFonts w:eastAsia="Times New Roman"/>
                <w:sz w:val="20"/>
                <w:szCs w:val="20"/>
              </w:rPr>
              <w:t>Se debería emplear a maestros con discapacidad, cualificados en lengua de signos o Braille, y formar y concienciar a profesionales y personal de todos los niveles educativos en el uso de modos, medios y formatos de comunicación aumentativos y alternativos.</w:t>
            </w:r>
          </w:p>
        </w:tc>
        <w:tc>
          <w:tcPr>
            <w:tcW w:w="1813" w:type="dxa"/>
            <w:vAlign w:val="center"/>
            <w:tmTcPr id="1643107822" protected="0"/>
          </w:tcPr>
          <w:p>
            <w:pPr>
              <w:spacing/>
              <w:jc w:val="right"/>
              <w:rPr>
                <w:rFonts w:eastAsia="Times New Roman"/>
                <w:color w:val="000000"/>
                <w:sz w:val="20"/>
                <w:szCs w:val="20"/>
              </w:rPr>
            </w:pPr>
            <w:r>
              <w:rPr>
                <w:rFonts w:eastAsia="Times New Roman"/>
                <w:color w:val="000000"/>
                <w:sz w:val="20"/>
                <w:szCs w:val="20"/>
              </w:rPr>
              <w:t>4,3</w:t>
            </w:r>
          </w:p>
        </w:tc>
        <w:tc>
          <w:tcPr>
            <w:tcW w:w="1693" w:type="dxa"/>
            <w:vAlign w:val="center"/>
            <w:tmTcPr id="1643107822" protected="0"/>
          </w:tcPr>
          <w:p>
            <w:pPr>
              <w:spacing/>
              <w:jc w:val="right"/>
              <w:rPr>
                <w:rFonts w:eastAsia="Times New Roman"/>
                <w:color w:val="000000"/>
                <w:sz w:val="20"/>
                <w:szCs w:val="20"/>
              </w:rPr>
            </w:pPr>
            <w:r>
              <w:rPr>
                <w:rFonts w:eastAsia="Times New Roman"/>
                <w:color w:val="000000"/>
                <w:sz w:val="20"/>
                <w:szCs w:val="20"/>
              </w:rPr>
              <w:t>1,3</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-3,0</w:t>
            </w:r>
          </w:p>
        </w:tc>
      </w:tr>
    </w:tbl>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r>
        <w:br w:type="page"/>
      </w:r>
    </w:p>
    <w:p>
      <w:pPr>
        <w:pStyle w:val="para11"/>
      </w:pPr>
      <w:r/>
    </w:p>
    <w:p>
      <w:pPr>
        <w:pStyle w:val="para26"/>
      </w:pPr>
      <w:r>
        <w:t xml:space="preserve">Gráfico </w:t>
      </w:r>
      <w:r>
        <w:fldChar w:fldCharType="begin"/>
        <w:instrText xml:space="preserve"> SEQ "Gráfico" \* Arabic </w:instrText>
        <w:fldChar w:fldCharType="separate"/>
        <w:t>10</w:t>
        <w:fldChar w:fldCharType="end"/>
      </w:r>
      <w:r>
        <w:t>. Valoración media sobre la importancia de brindar a las personas con discapacidad la posibilidad de APRENDER HABILIDADES PARA LA VIDA Y DESARROLLO SOCIAL  y la percepción personal sobre el grado de cumplimiento de estas medidas en España.</w:t>
      </w:r>
    </w:p>
    <w:p>
      <w:pPr>
        <w:pStyle w:val="para11"/>
        <w:spacing w:before="120"/>
      </w:pPr>
      <w:r>
        <w:rPr>
          <w:noProof/>
        </w:rPr>
        <w:drawing>
          <wp:inline distT="0" distB="0" distL="0" distR="0">
            <wp:extent cx="5399405" cy="3063875"/>
            <wp:effectExtent l="0" t="0" r="0" b="0"/>
            <wp:docPr id="1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6"/>
                    <pic:cNvPicPr>
                      <a:picLocks noChangeAspect="1"/>
                      <a:extLst>
                        <a:ext uri="smNativeData">
                          <sm:smNativeData xmlns:sm="smNativeData" val="SMDATA_14_7tXvYR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DchAADZEgAANyEAANkSAAAAAAAACQAAAAQAAAAAAAAADAAAABAAAAAAAAAAAAAAAAAAAAAAAAAAHgAAAGgAAAAAAAAAAAAAAAAAAAAAAAAAAAAAABAnAAAQJwAAAAAAAAAAAAAAAAAAAAAAAAAAAAAAAAAAAAAAAAAAAAAUAAAAAAAAAMDA/wAAAAAAZAAAADIAAAAAAAAAZAAAAAAAAAB/f38ACgAAACEAAABAAAAAPAAAAKwAAAAHIAAAAAAAAAAAAAAAAAAAAAAAAAAAAAAAAAAAAAAAAAAAAAA3IQAA2RIAAAAAAAAAAAAAAAAAACgAAAAIAAAAAQAAAAEAAAA="/>
                        </a:ext>
                      </a:extLst>
                    </pic:cNvPicPr>
                  </pic:nvPicPr>
                  <pic:blipFill>
                    <a:blip r:embed="rId17"/>
                    <a:stretch>
                      <a:fillRect/>
                    </a:stretch>
                  </pic:blipFill>
                  <pic:spPr>
                    <a:xfrm>
                      <a:off x="0" y="0"/>
                      <a:ext cx="5399405" cy="3063875"/>
                    </a:xfrm>
                    <a:prstGeom prst="rect">
                      <a:avLst/>
                    </a:prstGeom>
                    <a:noFill/>
                    <a:ln w="12700">
                      <a:noFill/>
                    </a:ln>
                  </pic:spPr>
                </pic:pic>
              </a:graphicData>
            </a:graphic>
          </wp:inline>
        </w:drawing>
      </w: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11"/>
      </w:pPr>
      <w:r/>
    </w:p>
    <w:p>
      <w:pPr>
        <w:pStyle w:val="para2"/>
        <w:numPr>
          <w:ilvl w:val="0"/>
          <w:numId w:val="0"/>
        </w:numPr>
        <w:ind w:left="578" w:hanging="578"/>
        <w:rPr>
          <w:rFonts w:eastAsia="Century Gothic"/>
          <w:color w:val="auto"/>
          <w:sz w:val="32"/>
          <w:szCs w:val="32"/>
        </w:rPr>
      </w:pPr>
      <w:r/>
      <w:bookmarkStart w:id="10" w:name="_Toc86270692"/>
      <w:bookmarkEnd w:id="10"/>
      <w:r/>
      <w:bookmarkStart w:id="11" w:name="_Toc86270747"/>
      <w:bookmarkEnd w:id="11"/>
      <w:r/>
      <w:r>
        <w:rPr>
          <w:rFonts w:eastAsia="Century Gothic"/>
          <w:color w:val="auto"/>
          <w:sz w:val="32"/>
          <w:szCs w:val="32"/>
        </w:rPr>
        <w:t>E</w:t>
      </w:r>
      <w:r>
        <w:rPr>
          <w:rFonts w:eastAsia="Century Gothic"/>
          <w:color w:val="auto"/>
          <w:sz w:val="32"/>
          <w:szCs w:val="32"/>
        </w:rPr>
        <w:t>mpleo</w:t>
      </w:r>
      <w:r>
        <w:rPr>
          <w:rFonts w:eastAsia="Century Gothic"/>
          <w:color w:val="auto"/>
          <w:sz w:val="32"/>
          <w:szCs w:val="32"/>
        </w:rPr>
      </w:r>
    </w:p>
    <w:p>
      <w:pPr>
        <w:pStyle w:val="para11"/>
      </w:pPr>
      <w:r>
        <w:rPr>
          <w:rFonts w:eastAsia="Century Gothic"/>
        </w:rPr>
        <w:t xml:space="preserve">El artículo 27 de la Convención referido al trabajo y empleo reconoce el derecho de las personas con discapacidad a trabajar, en igualdad de condiciones con las demás. </w:t>
      </w:r>
      <w:r>
        <w:t>Para las personas encuestadas este derecho tiene toda la importancia (</w:t>
      </w:r>
      <w:r>
        <w:rPr>
          <w:b/>
          <w:bCs/>
        </w:rPr>
        <w:t>4,6 sobre 5</w:t>
      </w:r>
      <w:r>
        <w:t>) y consideran que este derecho se cumple poco o muy poco en España (</w:t>
      </w:r>
      <w:r>
        <w:rPr>
          <w:b/>
          <w:bCs/>
        </w:rPr>
        <w:t>1,5 sobre 5</w:t>
      </w:r>
      <w:r>
        <w:t>). La brecha entre la importancia y el cumplimiento se sitúa en una diferencia negativa del -3,2.</w:t>
      </w:r>
    </w:p>
    <w:p>
      <w:pPr>
        <w:pStyle w:val="para11"/>
        <w:rPr>
          <w:rFonts w:eastAsia="Century Gothic"/>
        </w:rPr>
      </w:pPr>
      <w:r>
        <w:rPr>
          <w:rFonts w:eastAsia="Century Gothic"/>
        </w:rPr>
      </w:r>
    </w:p>
    <w:p>
      <w:pPr>
        <w:pStyle w:val="para26"/>
        <w:pBdr>
          <w:top w:val="dotted" w:sz="4" w:space="0" w:color="000000" tmln="10, 20, 20, 1, 0"/>
          <w:left w:val="nil" w:sz="0" w:space="3" w:color="000000" tmln="20, 20, 20, 0, 60"/>
          <w:bottom w:val="nil" w:sz="0" w:space="3" w:color="000000" tmln="20, 20, 20, 0, 60"/>
          <w:right w:val="nil" w:sz="0" w:space="3" w:color="000000" tmln="20, 20, 20, 0, 60"/>
          <w:between w:val="nil" w:sz="0" w:space="0" w:color="000000" tmln="20, 20, 20, 0, 0"/>
        </w:pBdr>
        <w:shd w:val="none"/>
      </w:pPr>
      <w:r>
        <w:t xml:space="preserve">Gráfico </w:t>
      </w:r>
      <w:r>
        <w:fldChar w:fldCharType="begin"/>
        <w:instrText xml:space="preserve"> SEQ "Gráfico" \* Arabic </w:instrText>
        <w:fldChar w:fldCharType="separate"/>
        <w:t>11</w:t>
        <w:fldChar w:fldCharType="end"/>
      </w:r>
      <w:r>
        <w:t>. Valoración media sobre la importancia del derecho al TRABAJO de las personas con discapacidad y la percepción personal sobre el grado de cumplimiento de este derecho en España.</w:t>
      </w:r>
    </w:p>
    <w:p>
      <w:pPr>
        <w:pStyle w:val="para11"/>
        <w:spacing w:before="120"/>
        <w:rPr>
          <w:rFonts w:eastAsia="Century Gothic"/>
        </w:rPr>
      </w:pPr>
      <w:r/>
      <w:r>
        <w:rPr>
          <w:noProof/>
        </w:rPr>
        <w:drawing>
          <wp:inline distT="0" distB="0" distL="0" distR="0">
            <wp:extent cx="5394325" cy="3208020"/>
            <wp:effectExtent l="0" t="0" r="0" b="0"/>
            <wp:docPr id="1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7"/>
                    <pic:cNvPicPr>
                      <a:picLocks noChangeAspect="1"/>
                      <a:extLst>
                        <a:ext uri="smNativeData">
                          <sm:smNativeData xmlns:sm="smNativeData" val="SMDATA_14_7tXvYR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8hAAC8EwAALyEAALwTAAAAAAAACQAAAAQAAAAAAAAADAAAABAAAAAAAAAAAAAAAAAAAAAAAAAAHgAAAGgAAAAAAAAAAAAAAAAAAAAAAAAAAAAAABAnAAAQJwAAAAAAAAAAAAAAAAAAAAAAAAAAAAAAAAAAAAAAAAAAAAAUAAAAAAAAAMDA/wAAAAAAZAAAADIAAAAAAAAAZAAAAAAAAAB/f38ACgAAACEAAABAAAAAPAAAALYAAAAHIAAAAAAAAAAAAAAAAAAAAAAAAAAAAAAAAAAAAAAAAAAAAAAvIQAAvBMAAAAAAAAAAAAAAAAAACgAAAAIAAAAAQAAAAEAAAA="/>
                        </a:ext>
                      </a:extLst>
                    </pic:cNvPicPr>
                  </pic:nvPicPr>
                  <pic:blipFill>
                    <a:blip r:embed="rId18"/>
                    <a:stretch>
                      <a:fillRect/>
                    </a:stretch>
                  </pic:blipFill>
                  <pic:spPr>
                    <a:xfrm>
                      <a:off x="0" y="0"/>
                      <a:ext cx="5394325" cy="3208020"/>
                    </a:xfrm>
                    <a:prstGeom prst="rect">
                      <a:avLst/>
                    </a:prstGeom>
                    <a:noFill/>
                    <a:ln w="12700">
                      <a:noFill/>
                    </a:ln>
                  </pic:spPr>
                </pic:pic>
              </a:graphicData>
            </a:graphic>
          </wp:inline>
        </w:drawing>
      </w:r>
      <w:r/>
      <w:r>
        <w:rPr>
          <w:rFonts w:eastAsia="Century Gothic"/>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11"/>
      </w:pPr>
      <w:r>
        <w:t xml:space="preserve">Para salvaguardar y promover el ejercicio del derecho al trabajo de las personas con discapacidad la Convención apunta una serie de medidas tales como: la no discriminación, la protección de los derechos laborales, libertad para ejercer los derechos laborales y sindicales, acceso a programas de orientación técnica y vocacional… Todas estas medidas de apoyo son consideradas con puntuaciones superiores a 4 sobre 5. Destacan las puntuaciones de los ítems: </w:t>
      </w:r>
    </w:p>
    <w:p>
      <w:pPr>
        <w:pStyle w:val="para11"/>
        <w:numPr>
          <w:ilvl w:val="0"/>
          <w:numId w:val="10"/>
        </w:numPr>
        <w:ind w:left="720" w:hanging="360"/>
        <w:rPr>
          <w:rFonts w:eastAsia="Century Gothic"/>
        </w:rPr>
      </w:pPr>
      <w:r>
        <w:t>Prohibir la discriminación por motivos de discapacidad en el empleo: condiciones de selección y contratación, continuidad en el empleo y promoción profesional, etc. (</w:t>
      </w:r>
      <w:r>
        <w:rPr>
          <w:b/>
          <w:bCs/>
        </w:rPr>
        <w:t>4,7 sobre 5</w:t>
      </w:r>
      <w:r>
        <w:t>).</w:t>
      </w:r>
      <w:r>
        <w:rPr>
          <w:rFonts w:eastAsia="Century Gothic"/>
        </w:rPr>
      </w:r>
    </w:p>
    <w:p>
      <w:pPr>
        <w:pStyle w:val="para11"/>
        <w:numPr>
          <w:ilvl w:val="0"/>
          <w:numId w:val="10"/>
        </w:numPr>
        <w:ind w:left="720" w:hanging="360"/>
        <w:rPr>
          <w:rFonts w:eastAsia="Century Gothic"/>
        </w:rPr>
      </w:pPr>
      <w:r>
        <w:rPr>
          <w:rFonts w:eastAsia="Century Gothic"/>
        </w:rPr>
        <w:t xml:space="preserve">Asegurar que las personas con discapacidad no sean sometidas a esclavitud ni servidumbre ni trabajo forzoso </w:t>
      </w:r>
      <w:r>
        <w:t>(</w:t>
      </w:r>
      <w:r>
        <w:rPr>
          <w:b/>
          <w:bCs/>
        </w:rPr>
        <w:t>4,7 sobre 5</w:t>
      </w:r>
      <w:r>
        <w:t>).</w:t>
      </w:r>
      <w:r>
        <w:rPr>
          <w:rFonts w:eastAsia="Century Gothic"/>
        </w:rPr>
      </w:r>
    </w:p>
    <w:p>
      <w:pPr>
        <w:pStyle w:val="para11"/>
        <w:numPr>
          <w:ilvl w:val="0"/>
          <w:numId w:val="10"/>
        </w:numPr>
        <w:ind w:left="720" w:hanging="360"/>
        <w:rPr>
          <w:rFonts w:eastAsia="Century Gothic"/>
        </w:rPr>
      </w:pPr>
      <w:r>
        <w:rPr>
          <w:rFonts w:eastAsia="Century Gothic"/>
        </w:rPr>
        <w:t xml:space="preserve">Proteger los derechos laborales de las personas con discapacidad, relativos a condiciones de trabajo, remuneración, seguridad, protección contra el acoso, etc. </w:t>
      </w:r>
      <w:r>
        <w:t>(</w:t>
      </w:r>
      <w:r>
        <w:rPr>
          <w:b/>
          <w:bCs/>
        </w:rPr>
        <w:t>4,6 sobre 5</w:t>
      </w:r>
      <w:r>
        <w:t>).</w:t>
      </w:r>
      <w:r>
        <w:rPr>
          <w:rFonts w:eastAsia="Century Gothic"/>
        </w:rPr>
      </w:r>
    </w:p>
    <w:p>
      <w:pPr>
        <w:pStyle w:val="para11"/>
      </w:pPr>
      <w:r>
        <w:t>La brecha entre importancia y cumplimiento muestran una percepción negativa sobre la implantación de estas medidas en España. Destacan las diferencias negativas de los ítems relacionados con la protección los derechos laborales de las personas con discapacidad (</w:t>
      </w:r>
      <w:r>
        <w:rPr>
          <w:b/>
          <w:bCs/>
        </w:rPr>
        <w:t>-3,3</w:t>
      </w:r>
      <w:r>
        <w:t>) y la prohibición de la discriminación por motivos de discapacidad (</w:t>
      </w:r>
      <w:r>
        <w:rPr>
          <w:b/>
          <w:bCs/>
        </w:rPr>
        <w:t>-3,2</w:t>
      </w:r>
      <w:r>
        <w:t>).</w:t>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16</w:t>
        <w:fldChar w:fldCharType="end"/>
      </w:r>
      <w:r>
        <w:rPr>
          <w:rFonts w:ascii="Century Gothic" w:hAnsi="Century Gothic" w:eastAsia="Arial Unicode MS" w:cs="Arial Unicode MS"/>
          <w:bCs w:val="0"/>
          <w:iCs w:val="0"/>
          <w:sz w:val="22"/>
          <w:szCs w:val="22"/>
        </w:rPr>
        <w:t>. Valoración media sobre la importancia de implementar medidas que salvaguarden y promuevan  el ejercicio del DERECHO AL TRABAJO de las personas con discapacidad y la percepción personal sobre el grado de cumplimiento de estas medidas en España.</w:t>
      </w:r>
      <w:r>
        <w:rPr>
          <w:rFonts w:ascii="Century Gothic" w:hAnsi="Century Gothic" w:eastAsia="Arial Unicode MS" w:cs="Arial Unicode MS"/>
          <w:bCs w:val="0"/>
          <w:iCs w:val="0"/>
          <w:sz w:val="22"/>
          <w:szCs w:val="22"/>
        </w:rPr>
      </w:r>
    </w:p>
    <w:tbl>
      <w:tblPr>
        <w:tblStyle w:val="GridTable5DarkAccent1"/>
        <w:name w:val="Tabla16"/>
        <w:tabOrder w:val="0"/>
        <w:jc w:val="left"/>
        <w:tblInd w:w="0" w:type="dxa"/>
        <w:tblW w:w="8493" w:type="dxa"/>
        <w:tblLook w:val="04A0" w:firstRow="1" w:lastRow="0" w:firstColumn="1" w:lastColumn="0" w:noHBand="0" w:noVBand="1"/>
      </w:tblPr>
      <w:tblGrid>
        <w:gridCol w:w="3908"/>
        <w:gridCol w:w="1761"/>
        <w:gridCol w:w="1919"/>
        <w:gridCol w:w="905"/>
      </w:tblGrid>
      <w:tr>
        <w:trPr>
          <w:tblHeader/>
          <w:cantSplit w:val="0"/>
          <w:trHeight w:val="576" w:hRule="atLeast"/>
        </w:trPr>
        <w:tc>
          <w:tcPr>
            <w:tcW w:w="3908" w:type="dxa"/>
            <w:tmTcPr id="1643107822" protected="0"/>
          </w:tcPr>
          <w:p>
            <w:pPr>
              <w:spacing/>
              <w:jc w:val="center"/>
              <w:rPr>
                <w:rFonts w:eastAsia="Times New Roman"/>
                <w:sz w:val="20"/>
                <w:szCs w:val="20"/>
              </w:rPr>
            </w:pPr>
            <w:r>
              <w:rPr>
                <w:rFonts w:eastAsia="Times New Roman"/>
                <w:sz w:val="20"/>
                <w:szCs w:val="20"/>
              </w:rPr>
            </w:r>
          </w:p>
        </w:tc>
        <w:tc>
          <w:tcPr>
            <w:tcW w:w="1761" w:type="dxa"/>
            <w:vAlign w:val="center"/>
            <w:tmTcPr id="1643107822" protected="0"/>
          </w:tcPr>
          <w:p>
            <w:pPr>
              <w:spacing/>
              <w:jc w:val="center"/>
              <w:rPr>
                <w:rFonts w:eastAsia="Times New Roman" w:cs="Calibri"/>
                <w:sz w:val="20"/>
                <w:szCs w:val="20"/>
              </w:rPr>
            </w:pPr>
            <w:r>
              <w:rPr>
                <w:rFonts w:eastAsia="Times New Roman" w:cs="Calibri"/>
                <w:sz w:val="20"/>
                <w:szCs w:val="20"/>
              </w:rPr>
              <w:t>¿Qué importancia tiene esta cuestión?</w:t>
            </w:r>
          </w:p>
        </w:tc>
        <w:tc>
          <w:tcPr>
            <w:tcW w:w="1919" w:type="dxa"/>
            <w:vAlign w:val="center"/>
            <w:tmTcPr id="1643107822" protected="0"/>
          </w:tcPr>
          <w:p>
            <w:pPr>
              <w:spacing/>
              <w:jc w:val="center"/>
              <w:rPr>
                <w:rFonts w:eastAsia="Times New Roman" w:cs="Calibri"/>
                <w:sz w:val="20"/>
                <w:szCs w:val="20"/>
              </w:rPr>
            </w:pPr>
            <w:r>
              <w:rPr>
                <w:rFonts w:eastAsia="Times New Roman" w:cs="Calibri"/>
                <w:sz w:val="20"/>
                <w:szCs w:val="20"/>
              </w:rPr>
              <w:t>¿Consideras que se está cumpliendo en España?</w:t>
            </w:r>
          </w:p>
        </w:tc>
        <w:tc>
          <w:tcPr>
            <w:tcW w:w="905" w:type="dxa"/>
            <w:vAlign w:val="center"/>
            <w:tmTcPr id="1643107822" protected="0"/>
          </w:tcPr>
          <w:p>
            <w:pPr>
              <w:spacing/>
              <w:jc w:val="center"/>
              <w:rPr>
                <w:rFonts w:eastAsia="Times New Roman" w:cs="Calibri"/>
                <w:sz w:val="20"/>
                <w:szCs w:val="20"/>
              </w:rPr>
            </w:pPr>
            <w:r>
              <w:rPr>
                <w:rFonts w:eastAsia="Times New Roman" w:cs="Calibri"/>
                <w:sz w:val="20"/>
                <w:szCs w:val="20"/>
              </w:rPr>
              <w:t>Brecha</w:t>
            </w:r>
          </w:p>
        </w:tc>
      </w:tr>
      <w:tr>
        <w:trPr>
          <w:tblHeader w:val="0"/>
          <w:cantSplit w:val="0"/>
          <w:trHeight w:val="576"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Prohibir la discriminación por motivos de discapacidad en el empleo: condiciones de selección y contratación, continuidad en el empleo y promoción profesional, etc.</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4,7</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1,4</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-3,2</w:t>
            </w:r>
          </w:p>
        </w:tc>
      </w:tr>
      <w:tr>
        <w:trPr>
          <w:tblHeader w:val="0"/>
          <w:cantSplit w:val="0"/>
          <w:trHeight w:val="576"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Proteger los derechos laborales de las personas con discapacidad, relativos a condiciones de trabajo, remuneración, seguridad, protección contra el acoso, etc.</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4,6</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1,4</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-3,3</w:t>
            </w:r>
          </w:p>
        </w:tc>
      </w:tr>
      <w:tr>
        <w:trPr>
          <w:tblHeader w:val="0"/>
          <w:cantSplit w:val="0"/>
          <w:trHeight w:val="576"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Asegurar que las personas con discapacidad puedan ejercer sus derechos laborales y sindicales, en igualdad de condiciones con las demás.</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4,5</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1,5</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-2,9</w:t>
            </w:r>
          </w:p>
        </w:tc>
      </w:tr>
      <w:tr>
        <w:trPr>
          <w:tblHeader w:val="0"/>
          <w:cantSplit w:val="0"/>
          <w:trHeight w:val="864"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 xml:space="preserve">Permitir que las personas con discapacidad puedan acceder a programas de orientación técnica y vocacional, y a servicios de colocación y formación profesional y continua. </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4,5</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1,7</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-2,7</w:t>
            </w:r>
          </w:p>
        </w:tc>
      </w:tr>
      <w:tr>
        <w:trPr>
          <w:tblHeader w:val="0"/>
          <w:cantSplit w:val="0"/>
          <w:trHeight w:val="864"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Fomentar las oportunidades de empleo y la promoción profesional de las personas con discapacidad, y apoyarlas para la búsqueda, obtención, mantenimiento del empleo.</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4,5</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1,7</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-2,8</w:t>
            </w:r>
          </w:p>
        </w:tc>
      </w:tr>
      <w:tr>
        <w:trPr>
          <w:tblHeader w:val="0"/>
          <w:cantSplit w:val="0"/>
          <w:trHeight w:val="576"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Promover oportunidades empresariales y de empleo por cuenta propia, para las personas con discapacidad.</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4,3</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1,5</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-2,8</w:t>
            </w:r>
          </w:p>
        </w:tc>
      </w:tr>
      <w:tr>
        <w:trPr>
          <w:tblHeader w:val="0"/>
          <w:cantSplit w:val="0"/>
          <w:trHeight w:val="576"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Emplear a personas con discapacidad en el sector público.</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4,4</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1,9</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-2,5</w:t>
            </w:r>
          </w:p>
        </w:tc>
      </w:tr>
      <w:tr>
        <w:trPr>
          <w:tblHeader w:val="0"/>
          <w:cantSplit w:val="0"/>
          <w:trHeight w:val="576"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Desarrollar políticas específicas de promoción del empleo de personas con discapacidad en el sector privado.</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4,3</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1,5</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-2,8</w:t>
            </w:r>
          </w:p>
        </w:tc>
      </w:tr>
      <w:tr>
        <w:trPr>
          <w:tblHeader w:val="0"/>
          <w:cantSplit w:val="0"/>
          <w:trHeight w:val="576"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Velar por que se realicen ajustes razonables para las personas con discapacidad en el lugar de trabajo.</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4,5</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1,5</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-3,0</w:t>
            </w:r>
          </w:p>
        </w:tc>
      </w:tr>
      <w:tr>
        <w:trPr>
          <w:tblHeader w:val="0"/>
          <w:cantSplit w:val="0"/>
          <w:trHeight w:val="576"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Promover la adquisición de experiencia laboral en el mercado de trabajo por parte de las personas con discapacidad.</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4,4</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1,5</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-2,9</w:t>
            </w:r>
          </w:p>
        </w:tc>
      </w:tr>
      <w:tr>
        <w:trPr>
          <w:tblHeader w:val="0"/>
          <w:cantSplit w:val="0"/>
          <w:trHeight w:val="576"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Promover programas de formación permanente dirigidos a personas con discapacidad.</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4,2</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1,6</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-2,6</w:t>
            </w:r>
          </w:p>
        </w:tc>
      </w:tr>
      <w:tr>
        <w:trPr>
          <w:tblHeader w:val="0"/>
          <w:cantSplit w:val="0"/>
          <w:trHeight w:val="576" w:hRule="atLeast"/>
        </w:trPr>
        <w:tc>
          <w:tcPr>
            <w:tcW w:w="3908" w:type="dxa"/>
            <w:vAlign w:val="center"/>
            <w:tmTcPr id="1643107822" protected="0"/>
          </w:tcPr>
          <w:p>
            <w:pPr>
              <w:rPr>
                <w:rFonts w:eastAsia="Times New Roman" w:cs="Calibri"/>
                <w:sz w:val="20"/>
                <w:szCs w:val="20"/>
              </w:rPr>
            </w:pPr>
            <w:r>
              <w:rPr>
                <w:rFonts w:eastAsia="Times New Roman" w:cs="Calibri"/>
                <w:sz w:val="20"/>
                <w:szCs w:val="20"/>
              </w:rPr>
              <w:t>Asegurar que las personas con discapacidad no sean sometidas a esclavitud ni servidumbre ni trabajo forzoso.</w:t>
            </w:r>
          </w:p>
        </w:tc>
        <w:tc>
          <w:tcPr>
            <w:tcW w:w="1761"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4,7</w:t>
            </w:r>
          </w:p>
        </w:tc>
        <w:tc>
          <w:tcPr>
            <w:tcW w:w="1919"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2,0</w:t>
            </w:r>
          </w:p>
        </w:tc>
        <w:tc>
          <w:tcPr>
            <w:tcW w:w="905" w:type="dxa"/>
            <w:vAlign w:val="center"/>
            <w:tmTcPr id="1643107822" protected="0"/>
          </w:tcPr>
          <w:p>
            <w:pPr>
              <w:spacing/>
              <w:jc w:val="right"/>
              <w:rPr>
                <w:rFonts w:eastAsia="Times New Roman" w:cs="Calibri"/>
                <w:b/>
                <w:color w:val="000000"/>
                <w:sz w:val="20"/>
                <w:szCs w:val="20"/>
              </w:rPr>
            </w:pPr>
            <w:r>
              <w:rPr>
                <w:rFonts w:eastAsia="Times New Roman" w:cs="Calibri"/>
                <w:b/>
                <w:color w:val="c00000"/>
                <w:sz w:val="20"/>
                <w:szCs w:val="20"/>
              </w:rPr>
              <w:t>-2,7</w:t>
            </w:r>
            <w:r>
              <w:rPr>
                <w:rFonts w:eastAsia="Times New Roman" w:cs="Calibri"/>
                <w:b/>
                <w:color w:val="000000"/>
                <w:sz w:val="20"/>
                <w:szCs w:val="20"/>
              </w:rPr>
            </w:r>
          </w:p>
        </w:tc>
      </w:tr>
    </w:tbl>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26"/>
      </w:pPr>
      <w:r>
        <w:t xml:space="preserve">Gráfico </w:t>
      </w:r>
      <w:r>
        <w:fldChar w:fldCharType="begin"/>
        <w:instrText xml:space="preserve"> SEQ "Gráfico" \* Arabic </w:instrText>
        <w:fldChar w:fldCharType="separate"/>
        <w:t>12</w:t>
        <w:fldChar w:fldCharType="end"/>
      </w:r>
      <w:r>
        <w:t>. Valoración media sobre la importancia de implementar medidas que salvaguarden y promuevan  el ejercicio del DERECHO AL TRABAJO de las personas con discapacidad y la percepción personal sobre el grado de cumplimiento de estas medidas en España.</w:t>
      </w:r>
    </w:p>
    <w:p>
      <w:pPr>
        <w:pStyle w:val="para11"/>
        <w:spacing w:before="120"/>
        <w:rPr>
          <w:rFonts w:eastAsia="Century Gothic"/>
          <w:b/>
          <w:color w:val="626262"/>
          <w:spacing w:val="5"/>
          <w:kern w:val="1"/>
          <w:sz w:val="28"/>
          <w:szCs w:val="52"/>
        </w:rPr>
      </w:pPr>
      <w:r/>
      <w:r>
        <w:rPr>
          <w:noProof/>
        </w:rPr>
        <w:drawing>
          <wp:inline distT="0" distB="0" distL="0" distR="0">
            <wp:extent cx="5405120" cy="3214370"/>
            <wp:effectExtent l="0" t="0" r="0" b="0"/>
            <wp:docPr id="1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8"/>
                    <pic:cNvPicPr>
                      <a:picLocks noChangeAspect="1"/>
                      <a:extLst>
                        <a:ext uri="smNativeData">
                          <sm:smNativeData xmlns:sm="smNativeData" val="SMDATA_14_7tXvY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EAhAADGEwAAQCEAAMYTAAAAAAAACQAAAAQAAAAAAAAADAAAABAAAAAAAAAAAAAAAAAAAAAAAAAAHgAAAGgAAAAAAAAAAAAAAAAAAAAAAAAAAAAAABAnAAAQJwAAAAAAAAAAAAAAAAAAAAAAAAAAAAAAAAAAAAAAAAAAAAAUAAAAAAAAAMDA/wAAAAAAZAAAADIAAAAAAAAAZAAAAAAAAAB/f38ACgAAACEAAABAAAAAPAAAAMcAAAAHIAAAAAAAAAAAAAAAAAAAAAAAAAAAAAAAAAAAAAAAAAAAAABAIQAAxhMAAAAAAAAAAAAAAAAAACgAAAAIAAAAAQAAAAEAAAA="/>
                        </a:ext>
                      </a:extLst>
                    </pic:cNvPicPr>
                  </pic:nvPicPr>
                  <pic:blipFill>
                    <a:blip r:embed="rId19"/>
                    <a:stretch>
                      <a:fillRect/>
                    </a:stretch>
                  </pic:blipFill>
                  <pic:spPr>
                    <a:xfrm>
                      <a:off x="0" y="0"/>
                      <a:ext cx="5405120" cy="3214370"/>
                    </a:xfrm>
                    <a:prstGeom prst="rect">
                      <a:avLst/>
                    </a:prstGeom>
                    <a:noFill/>
                    <a:ln w="12700">
                      <a:noFill/>
                    </a:ln>
                  </pic:spPr>
                </pic:pic>
              </a:graphicData>
            </a:graphic>
          </wp:inline>
        </w:drawing>
      </w:r>
      <w:r/>
      <w:r>
        <w:rPr>
          <w:rFonts w:eastAsia="Century Gothic"/>
          <w:b/>
          <w:color w:val="626262"/>
          <w:spacing w:val="5"/>
          <w:kern w:val="1"/>
          <w:sz w:val="28"/>
          <w:szCs w:val="52"/>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11"/>
      </w:pPr>
      <w:r/>
    </w:p>
    <w:p>
      <w:pPr>
        <w:pStyle w:val="para2"/>
        <w:numPr>
          <w:ilvl w:val="0"/>
          <w:numId w:val="0"/>
        </w:numPr>
        <w:ind w:left="578" w:hanging="578"/>
        <w:rPr>
          <w:rFonts w:eastAsia="Century Gothic"/>
          <w:color w:val="auto"/>
          <w:sz w:val="32"/>
          <w:szCs w:val="32"/>
        </w:rPr>
      </w:pPr>
      <w:r/>
      <w:bookmarkStart w:id="12" w:name="_Toc86270693"/>
      <w:bookmarkEnd w:id="12"/>
      <w:r/>
      <w:bookmarkStart w:id="13" w:name="_Toc86270748"/>
      <w:bookmarkEnd w:id="13"/>
      <w:r/>
      <w:r>
        <w:rPr>
          <w:rFonts w:eastAsia="Century Gothic"/>
          <w:color w:val="auto"/>
          <w:sz w:val="32"/>
          <w:szCs w:val="32"/>
        </w:rPr>
        <w:t>Violencia sobre las niñas y mujeres con dis</w:t>
      </w:r>
      <w:r>
        <w:rPr>
          <w:rFonts w:eastAsia="Century Gothic"/>
          <w:color w:val="auto"/>
          <w:sz w:val="32"/>
          <w:szCs w:val="32"/>
        </w:rPr>
        <w:t>capacidad</w:t>
      </w:r>
      <w:r>
        <w:rPr>
          <w:rFonts w:eastAsia="Century Gothic"/>
          <w:color w:val="auto"/>
          <w:sz w:val="32"/>
          <w:szCs w:val="32"/>
        </w:rPr>
      </w:r>
    </w:p>
    <w:p>
      <w:pPr>
        <w:pStyle w:val="para11"/>
        <w:rPr>
          <w:rFonts w:eastAsia="Century Gothic"/>
        </w:rPr>
      </w:pPr>
      <w:r>
        <w:rPr>
          <w:rFonts w:eastAsia="Century Gothic"/>
        </w:rPr>
        <w:t xml:space="preserve">El último bloque de la encuesta ha recogido la opinión de las personas con discapacidad encuestadas respecto a la importancia que otorgan a los distintos derechos de las niñas y mujeres con discapacidad  reconocidos en la Convención. Por otra parte, se recoge también su percepción respecto al cumplimiento de estos derechos en España. </w:t>
      </w:r>
    </w:p>
    <w:p>
      <w:pPr>
        <w:pStyle w:val="para11"/>
        <w:rPr>
          <w:rFonts w:eastAsia="Century Gothic"/>
        </w:rPr>
      </w:pPr>
      <w:r>
        <w:rPr>
          <w:rFonts w:eastAsia="Century Gothic"/>
        </w:rPr>
        <w:t>El artículo 3 de la Convención establece entre sus principios generales la igualdad entre hombres y mujeres y el respeto a la evolución de las facultades de los niños y las niñas con discapacidad y de su derecho a preservar su identidad. Para las personas encuestadas estos dos principios tienen la máxima importancia, especialmente el principio de igualdad entre hombres y mujeres (</w:t>
      </w:r>
      <w:r>
        <w:rPr>
          <w:rFonts w:eastAsia="Century Gothic"/>
          <w:b/>
          <w:bCs/>
        </w:rPr>
        <w:t>4,7 sobre 5</w:t>
      </w:r>
      <w:r>
        <w:rPr>
          <w:rFonts w:eastAsia="Century Gothic"/>
        </w:rPr>
        <w:t>). Sin embargo consideran que estos principios se cumplen poco o muy poco en España (</w:t>
      </w:r>
      <w:r>
        <w:rPr>
          <w:rFonts w:eastAsia="Century Gothic"/>
          <w:b/>
          <w:bCs/>
        </w:rPr>
        <w:t>1,8 sobre 5</w:t>
      </w:r>
      <w:r>
        <w:rPr>
          <w:rFonts w:eastAsia="Century Gothic"/>
        </w:rPr>
        <w:t>).</w:t>
      </w: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17</w:t>
        <w:fldChar w:fldCharType="end"/>
      </w:r>
      <w:r>
        <w:rPr>
          <w:rFonts w:ascii="Century Gothic" w:hAnsi="Century Gothic" w:eastAsia="Arial Unicode MS" w:cs="Arial Unicode MS"/>
          <w:bCs w:val="0"/>
          <w:iCs w:val="0"/>
          <w:sz w:val="22"/>
          <w:szCs w:val="22"/>
        </w:rPr>
        <w:t xml:space="preserve">. Valoración media sobre la importancia de la igualdad entre hombres y mujeres y el reconocimientos del derecho de los niños y las niñas con discapacidad a preservar su identidad. </w:t>
      </w:r>
      <w:r>
        <w:rPr>
          <w:rFonts w:ascii="Century Gothic" w:hAnsi="Century Gothic" w:eastAsia="Arial Unicode MS" w:cs="Arial Unicode MS"/>
          <w:bCs w:val="0"/>
          <w:iCs w:val="0"/>
          <w:sz w:val="22"/>
          <w:szCs w:val="22"/>
        </w:rPr>
      </w:r>
    </w:p>
    <w:tbl>
      <w:tblPr>
        <w:tblStyle w:val="GridTable5DarkAccent1"/>
        <w:name w:val="Tabla17"/>
        <w:tabOrder w:val="0"/>
        <w:jc w:val="left"/>
        <w:tblInd w:w="0" w:type="dxa"/>
        <w:tblW w:w="8493" w:type="dxa"/>
        <w:tblLook w:val="04A0" w:firstRow="1" w:lastRow="0" w:firstColumn="1" w:lastColumn="0" w:noHBand="0" w:noVBand="1"/>
      </w:tblPr>
      <w:tblGrid>
        <w:gridCol w:w="4309"/>
        <w:gridCol w:w="1667"/>
        <w:gridCol w:w="1612"/>
        <w:gridCol w:w="905"/>
      </w:tblGrid>
      <w:tr>
        <w:trPr>
          <w:tblHeader w:val="0"/>
          <w:cantSplit w:val="0"/>
          <w:trHeight w:val="864" w:hRule="atLeast"/>
        </w:trPr>
        <w:tc>
          <w:tcPr>
            <w:tcW w:w="4309" w:type="dxa"/>
            <w:vAlign w:val="bottom"/>
            <w:tmTcPr id="1643107822" protected="0"/>
          </w:tcPr>
          <w:p>
            <w:pPr>
              <w:spacing/>
              <w:jc w:val="center"/>
              <w:rPr>
                <w:rFonts w:eastAsia="Times New Roman"/>
                <w:sz w:val="20"/>
                <w:szCs w:val="20"/>
              </w:rPr>
            </w:pPr>
            <w:r>
              <w:rPr>
                <w:rFonts w:eastAsia="Times New Roman"/>
                <w:sz w:val="20"/>
                <w:szCs w:val="20"/>
              </w:rPr>
            </w:r>
          </w:p>
        </w:tc>
        <w:tc>
          <w:tcPr>
            <w:tcW w:w="1667" w:type="dxa"/>
            <w:vAlign w:val="center"/>
            <w:tmTcPr id="1643107822" protected="0"/>
          </w:tcPr>
          <w:p>
            <w:pPr>
              <w:spacing/>
              <w:jc w:val="center"/>
              <w:rPr>
                <w:rFonts w:eastAsia="Times New Roman" w:cs="Calibri"/>
                <w:sz w:val="20"/>
                <w:szCs w:val="20"/>
              </w:rPr>
            </w:pPr>
            <w:r>
              <w:rPr>
                <w:rFonts w:eastAsia="Times New Roman" w:cs="Calibri"/>
                <w:sz w:val="20"/>
                <w:szCs w:val="20"/>
              </w:rPr>
              <w:t>¿Qué importancia te parece que tiene este Principio General?</w:t>
            </w:r>
          </w:p>
        </w:tc>
        <w:tc>
          <w:tcPr>
            <w:tcW w:w="1612" w:type="dxa"/>
            <w:vAlign w:val="center"/>
            <w:tmTcPr id="1643107822" protected="0"/>
          </w:tcPr>
          <w:p>
            <w:pPr>
              <w:spacing/>
              <w:jc w:val="center"/>
              <w:rPr>
                <w:rFonts w:eastAsia="Times New Roman" w:cs="Calibri"/>
                <w:sz w:val="20"/>
                <w:szCs w:val="20"/>
              </w:rPr>
            </w:pPr>
            <w:r>
              <w:rPr>
                <w:rFonts w:eastAsia="Times New Roman" w:cs="Calibri"/>
                <w:sz w:val="20"/>
                <w:szCs w:val="20"/>
              </w:rPr>
              <w:t>¿Consideras que se está cumpliendo en España?</w:t>
            </w:r>
          </w:p>
        </w:tc>
        <w:tc>
          <w:tcPr>
            <w:tcW w:w="905" w:type="dxa"/>
            <w:vAlign w:val="center"/>
            <w:tmTcPr id="1643107822" protected="0"/>
          </w:tcPr>
          <w:p>
            <w:pPr>
              <w:spacing/>
              <w:jc w:val="center"/>
              <w:rPr>
                <w:rFonts w:eastAsia="Times New Roman" w:cs="Calibri"/>
                <w:sz w:val="20"/>
                <w:szCs w:val="20"/>
              </w:rPr>
            </w:pPr>
            <w:r>
              <w:rPr>
                <w:rFonts w:eastAsia="Times New Roman" w:cs="Calibri"/>
                <w:sz w:val="20"/>
                <w:szCs w:val="20"/>
              </w:rPr>
              <w:t xml:space="preserve">Brecha </w:t>
            </w:r>
          </w:p>
        </w:tc>
      </w:tr>
      <w:tr>
        <w:trPr>
          <w:tblHeader w:val="0"/>
          <w:cantSplit w:val="0"/>
          <w:trHeight w:val="288" w:hRule="atLeast"/>
        </w:trPr>
        <w:tc>
          <w:tcPr>
            <w:tcW w:w="4309" w:type="dxa"/>
            <w:vAlign w:val="center"/>
            <w:tmTcPr id="1643107822" protected="0"/>
          </w:tcPr>
          <w:p>
            <w:pPr>
              <w:rPr>
                <w:rFonts w:eastAsia="Times New Roman" w:cs="Calibri"/>
                <w:sz w:val="20"/>
                <w:szCs w:val="20"/>
              </w:rPr>
            </w:pPr>
            <w:r>
              <w:rPr>
                <w:rFonts w:eastAsia="Times New Roman" w:cs="Calibri"/>
                <w:sz w:val="20"/>
                <w:szCs w:val="20"/>
              </w:rPr>
              <w:t>La Convención establece, entre sus «Principios Generales», la igualdad entre el hombre y la mujer</w:t>
            </w:r>
          </w:p>
        </w:tc>
        <w:tc>
          <w:tcPr>
            <w:tcW w:w="1667"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4,7</w:t>
            </w:r>
          </w:p>
        </w:tc>
        <w:tc>
          <w:tcPr>
            <w:tcW w:w="161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1,8</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-2,9</w:t>
            </w:r>
          </w:p>
        </w:tc>
      </w:tr>
      <w:tr>
        <w:trPr>
          <w:tblHeader w:val="0"/>
          <w:cantSplit w:val="0"/>
          <w:trHeight w:val="288" w:hRule="atLeast"/>
        </w:trPr>
        <w:tc>
          <w:tcPr>
            <w:tcW w:w="4309" w:type="dxa"/>
            <w:vAlign w:val="center"/>
            <w:tmTcPr id="1643107822" protected="0"/>
          </w:tcPr>
          <w:p>
            <w:pPr>
              <w:rPr>
                <w:rFonts w:eastAsia="Times New Roman" w:cs="Calibri"/>
                <w:sz w:val="20"/>
                <w:szCs w:val="20"/>
              </w:rPr>
            </w:pPr>
            <w:r>
              <w:rPr>
                <w:rFonts w:eastAsia="Times New Roman" w:cs="Calibri"/>
                <w:sz w:val="20"/>
                <w:szCs w:val="20"/>
              </w:rPr>
              <w:t>La Convención establece, entre sus «Principios Generales», El derecho de los niños y las niñas con discapacidad a preservar su identidad de género</w:t>
            </w:r>
          </w:p>
        </w:tc>
        <w:tc>
          <w:tcPr>
            <w:tcW w:w="1667"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4,3</w:t>
            </w:r>
          </w:p>
        </w:tc>
        <w:tc>
          <w:tcPr>
            <w:tcW w:w="161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1,8</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-2,5</w:t>
            </w:r>
          </w:p>
        </w:tc>
      </w:tr>
    </w:tbl>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spacing w:before="120"/>
      </w:pPr>
      <w:r/>
    </w:p>
    <w:p>
      <w:pPr>
        <w:pStyle w:val="para26"/>
      </w:pPr>
      <w:r>
        <w:t xml:space="preserve">Gráfico </w:t>
      </w:r>
      <w:r>
        <w:fldChar w:fldCharType="begin"/>
        <w:instrText xml:space="preserve"> SEQ "Gráfico" \* Arabic </w:instrText>
        <w:fldChar w:fldCharType="separate"/>
        <w:t>13</w:t>
        <w:fldChar w:fldCharType="end"/>
      </w:r>
      <w:r>
        <w:t>. Valoración media sobre la importancia de la igualdad entre hombres y mujeres y el reconocimientos del derecho de los niños y las niñas con discapacidad a preservar su identidad.</w:t>
      </w:r>
    </w:p>
    <w:p>
      <w:pPr>
        <w:pStyle w:val="para11"/>
        <w:spacing w:before="120"/>
        <w:rPr>
          <w:rFonts w:eastAsia="Century Gothic"/>
          <w:b/>
          <w:color w:val="626262"/>
          <w:spacing w:val="5"/>
          <w:kern w:val="1"/>
          <w:sz w:val="28"/>
          <w:szCs w:val="52"/>
        </w:rPr>
      </w:pPr>
      <w:r/>
      <w:r>
        <w:rPr>
          <w:noProof/>
        </w:rPr>
        <w:drawing>
          <wp:inline distT="0" distB="0" distL="0" distR="0">
            <wp:extent cx="5387975" cy="2823845"/>
            <wp:effectExtent l="0" t="0" r="0" b="0"/>
            <wp:docPr id="13"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
        <w:rPr>
          <w:rFonts w:eastAsia="Century Gothic"/>
          <w:b/>
          <w:color w:val="626262"/>
          <w:spacing w:val="5"/>
          <w:kern w:val="1"/>
          <w:sz w:val="28"/>
          <w:szCs w:val="52"/>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11"/>
        <w:rPr>
          <w:rFonts w:eastAsia="Century Gothic"/>
        </w:rPr>
      </w:pPr>
      <w:r>
        <w:rPr>
          <w:rFonts w:eastAsia="Century Gothic"/>
        </w:rPr>
        <w:t>El artículo 6, dedicado concretamente a las mujeres con discapacidad, reconoce que las mujeres y niñas con discapacidad están sujetas a múltiples formas de discriminación y, a ese respecto, los Estados Partes adoptarán medidas para asegurar que puedan disfrutar plenamente y en igualdad de condiciones de todos los derechos humanos y libertades fundamentales. En su segundo epígrafe dispone que 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p>
    <w:p>
      <w:pPr>
        <w:pStyle w:val="para11"/>
        <w:rPr>
          <w:rFonts w:eastAsia="Century Gothic"/>
        </w:rPr>
      </w:pPr>
      <w:r>
        <w:rPr>
          <w:rFonts w:eastAsia="Century Gothic"/>
        </w:rPr>
        <w:br w:type="textWrapping"/>
        <w:t>La brecha entre importancia y cumplimiento muestran una percepción negativa sobre la implantación de estos derechos en España, según se ilustra en el siguiente gráfico.</w:t>
      </w:r>
    </w:p>
    <w:p>
      <w:pPr>
        <w:pStyle w:val="para26"/>
      </w:pPr>
      <w:r>
        <w:t xml:space="preserve">Gráfico </w:t>
      </w:r>
      <w:r>
        <w:fldChar w:fldCharType="begin"/>
        <w:instrText xml:space="preserve"> SEQ "Gráfico" \* Arabic </w:instrText>
        <w:fldChar w:fldCharType="separate"/>
        <w:t>14</w:t>
        <w:fldChar w:fldCharType="end"/>
      </w:r>
      <w:r>
        <w:t>. Valoración media sobre la importancia del derecho de las mujeres y niñas con discapacidad a disfrutar plenamente de todos los derechos humanos y libertades fundamentales.</w:t>
      </w:r>
    </w:p>
    <w:p>
      <w:pPr>
        <w:pStyle w:val="para11"/>
        <w:spacing w:before="120"/>
        <w:rPr>
          <w:rFonts w:eastAsia="Century Gothic"/>
          <w:b/>
          <w:color w:val="626262"/>
          <w:spacing w:val="5"/>
          <w:kern w:val="1"/>
          <w:sz w:val="28"/>
          <w:szCs w:val="52"/>
        </w:rPr>
      </w:pPr>
      <w:r/>
      <w:r>
        <w:rPr>
          <w:noProof/>
        </w:rPr>
        <w:drawing>
          <wp:inline distT="0" distB="0" distL="0" distR="0">
            <wp:extent cx="5393690" cy="3038475"/>
            <wp:effectExtent l="0" t="0" r="0" b="0"/>
            <wp:docPr id="14"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
        <w:rPr>
          <w:rFonts w:eastAsia="Century Gothic"/>
          <w:b/>
          <w:color w:val="626262"/>
          <w:spacing w:val="5"/>
          <w:kern w:val="1"/>
          <w:sz w:val="28"/>
          <w:szCs w:val="52"/>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11"/>
        <w:rPr>
          <w:rFonts w:eastAsia="Century Gothic"/>
        </w:rPr>
      </w:pPr>
      <w:r>
        <w:rPr>
          <w:rFonts w:eastAsia="Century Gothic"/>
        </w:rPr>
        <w:t xml:space="preserve">El artículo 8 dedicado a la toma de conciencia dispone que los Estados Partes tomaran las medidas oportunas para, entre otras cuestiones, </w:t>
      </w:r>
      <w:r>
        <w:t>luchar contra los estereotipos, los prejuicios y las prácticas nocivas respecto de las personas con discapacidad, incluidos los que se basan en el género o la edad, en todos los ámbitos de la vida. La consideración de las personas encuestadas respecto a la importancia y la implementación de medidas que combatan estos estereotipos se expresa en una diferencia negativa de -3,0 sobre 5.</w:t>
      </w:r>
      <w:r>
        <w:rPr>
          <w:rFonts w:eastAsia="Century Gothic"/>
        </w:rPr>
      </w:r>
    </w:p>
    <w:p>
      <w:pPr>
        <w:pStyle w:val="para26"/>
      </w:pPr>
      <w:r>
        <w:t xml:space="preserve">Gráfico </w:t>
      </w:r>
      <w:r>
        <w:fldChar w:fldCharType="begin"/>
        <w:instrText xml:space="preserve"> SEQ "Gráfico" \* Arabic </w:instrText>
        <w:fldChar w:fldCharType="separate"/>
        <w:t>15</w:t>
        <w:fldChar w:fldCharType="end"/>
      </w:r>
      <w:r>
        <w:t>. Valoración media sobre la importancia de luchar contra los estereotipos, los prejuicios y las prácticas nocivas respecto de las mujeres con discapacidad, que se basan en el género.</w:t>
      </w:r>
    </w:p>
    <w:p>
      <w:pPr>
        <w:pStyle w:val="para11"/>
        <w:spacing w:before="120"/>
        <w:rPr>
          <w:rFonts w:eastAsia="Century Gothic"/>
        </w:rPr>
      </w:pPr>
      <w:r/>
      <w:r>
        <w:rPr>
          <w:noProof/>
        </w:rPr>
        <w:drawing>
          <wp:inline distT="0" distB="0" distL="0" distR="0">
            <wp:extent cx="5387975" cy="3200400"/>
            <wp:effectExtent l="0" t="0" r="0" b="0"/>
            <wp:docPr id="1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9"/>
                    <pic:cNvPicPr>
                      <a:picLocks noChangeAspect="1"/>
                      <a:extLst>
                        <a:ext uri="smNativeData">
                          <sm:smNativeData xmlns:sm="smNativeData" val="SMDATA_14_7tXvY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hAACwEwAAJSEAALATAAAAAAAACQAAAAQAAAAAAAAADAAAABAAAAAAAAAAAAAAAAAAAAAAAAAAHgAAAGgAAAAAAAAAAAAAAAAAAAAAAAAAAAAAABAnAAAQJwAAAAAAAAAAAAAAAAAAAAAAAAAAAAAAAAAAAAAAAAAAAAAUAAAAAAAAAMDA/wAAAAAAZAAAADIAAAAAAAAAZAAAAAAAAAB/f38ACgAAACEAAABAAAAAPAAAAOYAAAAHIAAAAAAAAAAAAAAAAAAAAAAAAAAAAAAAAAAAAAAAAAAAAAAlIQAAsBMAAAAAAAAAAAAAAAAAACgAAAAIAAAAAQAAAAEAAAA="/>
                        </a:ext>
                      </a:extLst>
                    </pic:cNvPicPr>
                  </pic:nvPicPr>
                  <pic:blipFill>
                    <a:blip r:embed="rId22"/>
                    <a:stretch>
                      <a:fillRect/>
                    </a:stretch>
                  </pic:blipFill>
                  <pic:spPr>
                    <a:xfrm>
                      <a:off x="0" y="0"/>
                      <a:ext cx="5387975" cy="3200400"/>
                    </a:xfrm>
                    <a:prstGeom prst="rect">
                      <a:avLst/>
                    </a:prstGeom>
                    <a:noFill/>
                    <a:ln w="12700">
                      <a:noFill/>
                    </a:ln>
                  </pic:spPr>
                </pic:pic>
              </a:graphicData>
            </a:graphic>
          </wp:inline>
        </w:drawing>
      </w:r>
      <w:r/>
      <w:r>
        <w:rPr>
          <w:rFonts w:eastAsia="Century Gothic"/>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rPr>
          <w:rFonts w:eastAsia="Century Gothic"/>
        </w:rPr>
      </w:pPr>
      <w:r>
        <w:rPr>
          <w:rFonts w:eastAsia="Century Gothic"/>
        </w:rPr>
      </w:r>
    </w:p>
    <w:p>
      <w:pPr>
        <w:pStyle w:val="para11"/>
        <w:rPr>
          <w:rFonts w:eastAsia="Century Gothic"/>
        </w:rPr>
      </w:pPr>
      <w:r>
        <w:rPr>
          <w:rFonts w:eastAsia="Century Gothic"/>
        </w:rPr>
        <w:t xml:space="preserve">El artículo 16 sobre la protección contra la explotación, la violencia y abuso establece la obligación de implementar distintas medidas que garanticen dicha protección. Todas estas medidas son consideradas como muy importantes por las personas encuestadas y su valoración respecto a su desarrollo en España notoriamente negativo, según se muestra en el siguiente gráfico. </w:t>
      </w:r>
    </w:p>
    <w:p>
      <w:pPr>
        <w:pStyle w:val="para11"/>
        <w:rPr>
          <w:rFonts w:eastAsia="Century Gothic"/>
        </w:rPr>
      </w:pPr>
      <w:r>
        <w:rPr>
          <w:rFonts w:eastAsia="Century Gothic"/>
        </w:rPr>
      </w:r>
    </w:p>
    <w:p>
      <w:pPr>
        <w:pStyle w:val="para26"/>
      </w:pPr>
      <w:r>
        <w:t xml:space="preserve">Gráfico </w:t>
      </w:r>
      <w:r>
        <w:fldChar w:fldCharType="begin"/>
        <w:instrText xml:space="preserve"> SEQ "Gráfico" \* Arabic </w:instrText>
        <w:fldChar w:fldCharType="separate"/>
        <w:t>16</w:t>
        <w:fldChar w:fldCharType="end"/>
      </w:r>
      <w:r>
        <w:t>. Valoración media sobre la importancia de implementar distintas medidas que garanticen la protección contra la explotación, la violencia y abuso de las de las NIÑAS Y MUJERES CON DISCAPACIDAD y la percepción personal sobre el grado de cumplimiento de estas medidas en España.</w:t>
      </w:r>
    </w:p>
    <w:p>
      <w:pPr>
        <w:pStyle w:val="para11"/>
        <w:spacing w:before="120"/>
        <w:jc w:val="left"/>
        <w:rPr>
          <w:rFonts w:eastAsia="Century Gothic"/>
        </w:rPr>
      </w:pPr>
      <w:r/>
      <w:r>
        <w:rPr>
          <w:noProof/>
        </w:rPr>
        <w:drawing>
          <wp:inline distT="0" distB="0" distL="0" distR="0">
            <wp:extent cx="5400040" cy="3209290"/>
            <wp:effectExtent l="0" t="0" r="0" b="0"/>
            <wp:docPr id="1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0"/>
                    <pic:cNvPicPr>
                      <a:picLocks noChangeAspect="1"/>
                      <a:extLst>
                        <a:ext uri="smNativeData">
                          <sm:smNativeData xmlns:sm="smNativeData" val="SMDATA_14_7tXvY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DghAAC+EwAAOCEAAL4TAAAAAAAACQAAAAQAAAAAAAAADAAAABAAAAAAAAAAAAAAAAAAAAAAAAAAHgAAAGgAAAAAAAAAAAAAAAAAAAAAAAAAAAAAABAnAAAQJwAAAAAAAAAAAAAAAAAAAAAAAAAAAAAAAAAAAAAAAAAAAAAUAAAAAAAAAMDA/wAAAAAAZAAAADIAAAAAAAAAZAAAAAAAAAB/f38ACgAAACEAAABAAAAAPAAAAO4AAAAHIAAAAAAAAAAAAAAAAAAAAAAAAAAAAAAAAAAAAAAAAAAAAAA4IQAAvhMAAAAAAAAAAAAAAAAAACgAAAAIAAAAAQAAAAEAAAA="/>
                        </a:ext>
                      </a:extLst>
                    </pic:cNvPicPr>
                  </pic:nvPicPr>
                  <pic:blipFill>
                    <a:blip r:embed="rId23"/>
                    <a:stretch>
                      <a:fillRect/>
                    </a:stretch>
                  </pic:blipFill>
                  <pic:spPr>
                    <a:xfrm>
                      <a:off x="0" y="0"/>
                      <a:ext cx="5400040" cy="3209290"/>
                    </a:xfrm>
                    <a:prstGeom prst="rect">
                      <a:avLst/>
                    </a:prstGeom>
                    <a:noFill/>
                    <a:ln w="12700">
                      <a:noFill/>
                    </a:ln>
                  </pic:spPr>
                </pic:pic>
              </a:graphicData>
            </a:graphic>
          </wp:inline>
        </w:drawing>
      </w:r>
      <w:r/>
      <w:r>
        <w:rPr>
          <w:rFonts w:eastAsia="Century Gothic"/>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llevan a cabo) a 5 Completamente. </w:t>
      </w:r>
      <w:r>
        <w:rPr>
          <w:rFonts w:eastAsia="Century Gothic"/>
          <w:i w:val="0"/>
        </w:rPr>
      </w:r>
    </w:p>
    <w:p>
      <w:pPr>
        <w:pStyle w:val="para20"/>
        <w:spacing w:before="0" w:after="0"/>
      </w:pPr>
      <w:r>
        <w:t>Fuente: elaboración propia.</w:t>
      </w:r>
    </w:p>
    <w:p>
      <w:pPr>
        <w:pStyle w:val="para11"/>
        <w:rPr>
          <w:rFonts w:eastAsia="Century Gothic"/>
        </w:rPr>
      </w:pPr>
      <w:r>
        <w:rPr>
          <w:rFonts w:eastAsia="Century Gothic"/>
        </w:rPr>
      </w:r>
    </w:p>
    <w:p>
      <w:pPr>
        <w:pStyle w:val="para11"/>
        <w:rPr>
          <w:rFonts w:eastAsia="Century Gothic"/>
        </w:rPr>
      </w:pPr>
      <w:r>
        <w:rPr>
          <w:rFonts w:eastAsia="Century Gothic"/>
        </w:rPr>
        <w:t xml:space="preserve">Destaca dentro de este bloque y en toda la encuesta la percepción negativa respecto al avance en el cumplimiento del derecho a la protección de la integridad personal de las mujeres con discapacidad (Artículo 17). La valoración media sobre la importancia de este derecho es del </w:t>
      </w:r>
      <w:r>
        <w:rPr>
          <w:rFonts w:eastAsia="Century Gothic"/>
          <w:b/>
          <w:bCs/>
        </w:rPr>
        <w:t>4,8 sobre 5</w:t>
      </w:r>
      <w:r>
        <w:rPr>
          <w:rFonts w:eastAsia="Century Gothic"/>
        </w:rPr>
        <w:t xml:space="preserve"> (es la valoración más alta de todas las cuestiones que se han consultado dentro de cuestionario) y la valoración media sobre la percepción personal del cumplimiento de este derecho en España es de </w:t>
      </w:r>
      <w:r>
        <w:rPr>
          <w:rFonts w:eastAsia="Century Gothic"/>
          <w:b/>
          <w:bCs/>
        </w:rPr>
        <w:t>1,6 sobre 5</w:t>
      </w:r>
      <w:r>
        <w:rPr>
          <w:rFonts w:eastAsia="Century Gothic"/>
        </w:rPr>
        <w:t xml:space="preserve">. Esto supone una brecha entre la importancia versus el cumplimiento de </w:t>
      </w:r>
      <w:r>
        <w:rPr>
          <w:rFonts w:eastAsia="Century Gothic"/>
          <w:b/>
          <w:bCs/>
        </w:rPr>
        <w:t>-3,2</w:t>
      </w:r>
      <w:r>
        <w:rPr>
          <w:rFonts w:eastAsia="Century Gothic"/>
        </w:rPr>
        <w:t>.</w:t>
      </w:r>
      <w:r>
        <w:rPr>
          <w:rFonts w:eastAsia="Century Gothic"/>
        </w:rPr>
      </w:r>
      <w:r>
        <w:br w:type="page"/>
      </w:r>
    </w:p>
    <w:p>
      <w:pPr>
        <w:pStyle w:val="para11"/>
        <w:rPr>
          <w:rFonts w:eastAsia="Century Gothic"/>
        </w:rPr>
      </w:pPr>
      <w:r>
        <w:rPr>
          <w:rFonts w:eastAsia="Century Gothic"/>
        </w:rPr>
      </w:r>
    </w:p>
    <w:p>
      <w:pPr>
        <w:pStyle w:val="para26"/>
      </w:pPr>
      <w:r>
        <w:t xml:space="preserve">Gráfico </w:t>
      </w:r>
      <w:r>
        <w:fldChar w:fldCharType="begin"/>
        <w:instrText xml:space="preserve"> SEQ "Gráfico" \* Arabic </w:instrText>
        <w:fldChar w:fldCharType="separate"/>
        <w:t>17</w:t>
        <w:fldChar w:fldCharType="end"/>
      </w:r>
      <w:r>
        <w:t>. Valoración media sobre la importancia del DERECHO A LA PROTECCIÓN DE LA INTEGRIDAD PERSONAL DE LAS MUJERES CON DISCAPACIDAD y la percepción personal sobre el grado de cumplimiento de este derecho en España.</w:t>
      </w:r>
    </w:p>
    <w:p>
      <w:pPr>
        <w:pStyle w:val="para11"/>
        <w:spacing w:before="120"/>
        <w:rPr>
          <w:rFonts w:eastAsia="Century Gothic"/>
        </w:rPr>
      </w:pPr>
      <w:r/>
      <w:r>
        <w:rPr>
          <w:noProof/>
        </w:rPr>
        <w:drawing>
          <wp:inline distT="0" distB="0" distL="0" distR="0">
            <wp:extent cx="5400040" cy="3010535"/>
            <wp:effectExtent l="0" t="0" r="0" b="0"/>
            <wp:docPr id="1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21"/>
                    <pic:cNvPicPr>
                      <a:picLocks noChangeAspect="1"/>
                      <a:extLst>
                        <a:ext uri="smNativeData">
                          <sm:smNativeData xmlns:sm="smNativeData" val="SMDATA_14_7tXvY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DghAACFEgAAOCEAAIUSAAAAAAAACQAAAAQAAAAAAAAADAAAABAAAAAAAAAAAAAAAAAAAAAAAAAAHgAAAGgAAAAAAAAAAAAAAAAAAAAAAAAAAAAAABAnAAAQJwAAAAAAAAAAAAAAAAAAAAAAAAAAAAAAAAAAAAAAAAAAAAAUAAAAAAAAAMDA/wAAAAAAZAAAADIAAAAAAAAAZAAAAAAAAAB/f38ACgAAACEAAABAAAAAPAAAAPYAAAAHIAAAAAAAAAAAAAAAAAAAAAAAAAAAAAAAAAAAAAAAAAAAAAA4IQAAhRIAAAAAAAAAAAAAAAAAACgAAAAIAAAAAQAAAAEAAAA="/>
                        </a:ext>
                      </a:extLst>
                    </pic:cNvPicPr>
                  </pic:nvPicPr>
                  <pic:blipFill>
                    <a:blip r:embed="rId24"/>
                    <a:stretch>
                      <a:fillRect/>
                    </a:stretch>
                  </pic:blipFill>
                  <pic:spPr>
                    <a:xfrm>
                      <a:off x="0" y="0"/>
                      <a:ext cx="5400040" cy="3010535"/>
                    </a:xfrm>
                    <a:prstGeom prst="rect">
                      <a:avLst/>
                    </a:prstGeom>
                    <a:noFill/>
                    <a:ln w="12700">
                      <a:noFill/>
                    </a:ln>
                  </pic:spPr>
                </pic:pic>
              </a:graphicData>
            </a:graphic>
          </wp:inline>
        </w:drawing>
      </w:r>
      <w:r/>
      <w:r>
        <w:rPr>
          <w:rFonts w:eastAsia="Century Gothic"/>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está cumpliendo) a 5 Completamente. </w:t>
      </w:r>
      <w:r>
        <w:rPr>
          <w:rFonts w:eastAsia="Century Gothic"/>
          <w:i w:val="0"/>
        </w:rPr>
      </w:r>
    </w:p>
    <w:p>
      <w:pPr>
        <w:pStyle w:val="para20"/>
        <w:spacing w:before="0" w:after="0"/>
      </w:pPr>
      <w:r>
        <w:t>Fuente: elaboración propia.</w:t>
      </w:r>
    </w:p>
    <w:p>
      <w:pPr>
        <w:pStyle w:val="para11"/>
        <w:rPr>
          <w:rFonts w:eastAsia="Century Gothic"/>
        </w:rPr>
      </w:pP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18</w:t>
        <w:fldChar w:fldCharType="end"/>
      </w:r>
      <w:r>
        <w:rPr>
          <w:rFonts w:ascii="Century Gothic" w:hAnsi="Century Gothic" w:eastAsia="Arial Unicode MS" w:cs="Arial Unicode MS"/>
          <w:bCs w:val="0"/>
          <w:iCs w:val="0"/>
          <w:sz w:val="22"/>
          <w:szCs w:val="22"/>
        </w:rPr>
        <w:t>. Valoración media sobre importancia otorgada a los distintos derechos de las NIÑAS Y MUJERES CON DISCAPACIDAD  reconocidos en la Convención y la percepción personal sobre el grado de cumplimiento de estos derechos en España.</w:t>
      </w:r>
      <w:r>
        <w:rPr>
          <w:rFonts w:ascii="Century Gothic" w:hAnsi="Century Gothic" w:eastAsia="Arial Unicode MS" w:cs="Arial Unicode MS"/>
          <w:bCs w:val="0"/>
          <w:iCs w:val="0"/>
          <w:sz w:val="22"/>
          <w:szCs w:val="22"/>
        </w:rPr>
      </w:r>
    </w:p>
    <w:tbl>
      <w:tblPr>
        <w:tblStyle w:val="GridTable5DarkAccent1"/>
        <w:name w:val="Tabla18"/>
        <w:tabOrder w:val="0"/>
        <w:jc w:val="left"/>
        <w:tblInd w:w="0" w:type="dxa"/>
        <w:tblW w:w="8493" w:type="dxa"/>
        <w:tblLook w:val="04A0" w:firstRow="1" w:lastRow="0" w:firstColumn="1" w:lastColumn="0" w:noHBand="0" w:noVBand="1"/>
      </w:tblPr>
      <w:tblGrid>
        <w:gridCol w:w="3910"/>
        <w:gridCol w:w="1856"/>
        <w:gridCol w:w="1822"/>
        <w:gridCol w:w="905"/>
      </w:tblGrid>
      <w:tr>
        <w:trPr>
          <w:tblHeader/>
          <w:cantSplit w:val="0"/>
          <w:trHeight w:val="864" w:hRule="atLeast"/>
        </w:trPr>
        <w:tc>
          <w:tcPr>
            <w:tcW w:w="3910" w:type="dxa"/>
            <w:tmTcPr id="1643107822" protected="0"/>
          </w:tcPr>
          <w:p>
            <w:pPr>
              <w:spacing/>
              <w:jc w:val="center"/>
              <w:rPr>
                <w:rFonts w:eastAsia="Times New Roman"/>
                <w:sz w:val="20"/>
                <w:szCs w:val="20"/>
              </w:rPr>
            </w:pPr>
            <w:r>
              <w:rPr>
                <w:rFonts w:eastAsia="Times New Roman"/>
                <w:sz w:val="20"/>
                <w:szCs w:val="20"/>
              </w:rPr>
            </w:r>
          </w:p>
        </w:tc>
        <w:tc>
          <w:tcPr>
            <w:tcW w:w="1856" w:type="dxa"/>
            <w:vAlign w:val="center"/>
            <w:tmTcPr id="1643107822" protected="0"/>
          </w:tcPr>
          <w:p>
            <w:pPr>
              <w:spacing/>
              <w:jc w:val="center"/>
              <w:rPr>
                <w:rFonts w:eastAsia="Times New Roman" w:cs="Calibri"/>
                <w:sz w:val="20"/>
                <w:szCs w:val="20"/>
              </w:rPr>
            </w:pPr>
            <w:r>
              <w:rPr>
                <w:rFonts w:eastAsia="Times New Roman" w:cs="Calibri"/>
                <w:sz w:val="20"/>
                <w:szCs w:val="20"/>
              </w:rPr>
              <w:t>¿Qué importancia te parece que tiene esta garantía?</w:t>
            </w:r>
          </w:p>
        </w:tc>
        <w:tc>
          <w:tcPr>
            <w:tcW w:w="1822" w:type="dxa"/>
            <w:vAlign w:val="center"/>
            <w:tmTcPr id="1643107822" protected="0"/>
          </w:tcPr>
          <w:p>
            <w:pPr>
              <w:spacing/>
              <w:jc w:val="center"/>
              <w:rPr>
                <w:rFonts w:eastAsia="Times New Roman" w:cs="Calibri"/>
                <w:sz w:val="20"/>
                <w:szCs w:val="20"/>
              </w:rPr>
            </w:pPr>
            <w:r>
              <w:rPr>
                <w:rFonts w:eastAsia="Times New Roman" w:cs="Calibri"/>
                <w:sz w:val="20"/>
                <w:szCs w:val="20"/>
              </w:rPr>
              <w:t>¿Consideras que se está cumpliendo en España?</w:t>
            </w:r>
          </w:p>
        </w:tc>
        <w:tc>
          <w:tcPr>
            <w:tcW w:w="905" w:type="dxa"/>
            <w:vAlign w:val="center"/>
            <w:tmTcPr id="1643107822" protected="0"/>
          </w:tcPr>
          <w:p>
            <w:pPr>
              <w:spacing/>
              <w:jc w:val="center"/>
              <w:rPr>
                <w:rFonts w:eastAsia="Times New Roman" w:cs="Calibri"/>
                <w:sz w:val="20"/>
                <w:szCs w:val="20"/>
              </w:rPr>
            </w:pPr>
            <w:r>
              <w:rPr>
                <w:rFonts w:eastAsia="Times New Roman" w:cs="Calibri"/>
                <w:sz w:val="20"/>
                <w:szCs w:val="20"/>
              </w:rPr>
              <w:t xml:space="preserve">Brecha </w:t>
            </w:r>
          </w:p>
        </w:tc>
      </w:tr>
      <w:tr>
        <w:trPr>
          <w:tblHeader w:val="0"/>
          <w:cantSplit w:val="0"/>
          <w:trHeight w:val="864" w:hRule="atLeast"/>
        </w:trPr>
        <w:tc>
          <w:tcPr>
            <w:tcW w:w="3910" w:type="dxa"/>
            <w:vAlign w:val="center"/>
            <w:tmTcPr id="1643107822" protected="0"/>
          </w:tcPr>
          <w:p>
            <w:pPr>
              <w:rPr>
                <w:rFonts w:eastAsia="Times New Roman" w:cs="Calibri"/>
                <w:sz w:val="20"/>
                <w:szCs w:val="20"/>
              </w:rPr>
            </w:pPr>
            <w:r>
              <w:rPr>
                <w:rFonts w:eastAsia="Times New Roman" w:cs="Calibri"/>
                <w:sz w:val="20"/>
                <w:szCs w:val="20"/>
              </w:rPr>
              <w:t>Se debe asegurar que las mujeres puedan disfrutar plenamente y en igualdad de condiciones de todos los derechos humanos y libertades fundamentales.</w:t>
            </w:r>
          </w:p>
        </w:tc>
        <w:tc>
          <w:tcPr>
            <w:tcW w:w="1856"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4,8</w:t>
            </w:r>
          </w:p>
        </w:tc>
        <w:tc>
          <w:tcPr>
            <w:tcW w:w="182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2,1</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-2,7</w:t>
            </w:r>
          </w:p>
        </w:tc>
      </w:tr>
      <w:tr>
        <w:trPr>
          <w:tblHeader w:val="0"/>
          <w:cantSplit w:val="0"/>
          <w:trHeight w:val="576" w:hRule="atLeast"/>
        </w:trPr>
        <w:tc>
          <w:tcPr>
            <w:tcW w:w="3910" w:type="dxa"/>
            <w:vAlign w:val="center"/>
            <w:tmTcPr id="1643107822" protected="0"/>
          </w:tcPr>
          <w:p>
            <w:pPr>
              <w:rPr>
                <w:rFonts w:eastAsia="Times New Roman" w:cs="Calibri"/>
                <w:sz w:val="20"/>
                <w:szCs w:val="20"/>
              </w:rPr>
            </w:pPr>
            <w:r>
              <w:rPr>
                <w:rFonts w:eastAsia="Times New Roman" w:cs="Calibri"/>
                <w:sz w:val="20"/>
                <w:szCs w:val="20"/>
              </w:rPr>
              <w:t>Se debe asegurar el pleno desarrollo de la mujer, para garantizarle el pleno ejercicio de sus derechos humanos y libertades.</w:t>
            </w:r>
          </w:p>
        </w:tc>
        <w:tc>
          <w:tcPr>
            <w:tcW w:w="1856"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4,6</w:t>
            </w:r>
          </w:p>
        </w:tc>
        <w:tc>
          <w:tcPr>
            <w:tcW w:w="182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2,1</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-2,6</w:t>
            </w:r>
          </w:p>
        </w:tc>
      </w:tr>
      <w:tr>
        <w:trPr>
          <w:tblHeader w:val="0"/>
          <w:cantSplit w:val="0"/>
          <w:trHeight w:val="864" w:hRule="atLeast"/>
        </w:trPr>
        <w:tc>
          <w:tcPr>
            <w:tcW w:w="3910" w:type="dxa"/>
            <w:vAlign w:val="center"/>
            <w:tmTcPr id="1643107822" protected="0"/>
          </w:tcPr>
          <w:p>
            <w:pPr>
              <w:rPr>
                <w:rFonts w:eastAsia="Times New Roman" w:cs="Calibri"/>
                <w:sz w:val="20"/>
                <w:szCs w:val="20"/>
              </w:rPr>
            </w:pPr>
            <w:r>
              <w:rPr>
                <w:rFonts w:eastAsia="Times New Roman" w:cs="Calibri"/>
                <w:sz w:val="20"/>
                <w:szCs w:val="20"/>
              </w:rPr>
              <w:t>Se debe luchar contra los estereotipos, los prejuicios y las prácticas nocivas respecto de las mujeres con discapacidad, que se basan en el género.</w:t>
            </w:r>
          </w:p>
        </w:tc>
        <w:tc>
          <w:tcPr>
            <w:tcW w:w="1856"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4,6</w:t>
            </w:r>
          </w:p>
        </w:tc>
        <w:tc>
          <w:tcPr>
            <w:tcW w:w="182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1,6</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-3,0</w:t>
            </w:r>
          </w:p>
        </w:tc>
      </w:tr>
      <w:tr>
        <w:trPr>
          <w:tblHeader w:val="0"/>
          <w:cantSplit w:val="0"/>
          <w:trHeight w:val="864" w:hRule="atLeast"/>
        </w:trPr>
        <w:tc>
          <w:tcPr>
            <w:tcW w:w="3910" w:type="dxa"/>
            <w:vAlign w:val="center"/>
            <w:tmTcPr id="1643107822" protected="0"/>
          </w:tcPr>
          <w:p>
            <w:pPr>
              <w:rPr>
                <w:rFonts w:eastAsia="Times New Roman" w:cs="Calibri"/>
                <w:sz w:val="20"/>
                <w:szCs w:val="20"/>
              </w:rPr>
            </w:pPr>
            <w:r>
              <w:rPr>
                <w:rFonts w:eastAsia="Times New Roman" w:cs="Calibri"/>
                <w:sz w:val="20"/>
                <w:szCs w:val="20"/>
              </w:rPr>
              <w:t>Se debe proteger a las mujeres con discapacidad, dentro y fuera del hogar, contra todas las formas de explotación, violencia y abuso, relacionadas con el género.</w:t>
            </w:r>
          </w:p>
        </w:tc>
        <w:tc>
          <w:tcPr>
            <w:tcW w:w="1856"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4,7</w:t>
            </w:r>
          </w:p>
        </w:tc>
        <w:tc>
          <w:tcPr>
            <w:tcW w:w="182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1,7</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-3,0</w:t>
            </w:r>
          </w:p>
        </w:tc>
      </w:tr>
      <w:tr>
        <w:trPr>
          <w:tblHeader w:val="0"/>
          <w:cantSplit w:val="0"/>
          <w:trHeight w:val="1152" w:hRule="atLeast"/>
        </w:trPr>
        <w:tc>
          <w:tcPr>
            <w:tcW w:w="3910" w:type="dxa"/>
            <w:vAlign w:val="center"/>
            <w:tmTcPr id="1643107822" protected="0"/>
          </w:tcPr>
          <w:p>
            <w:pPr>
              <w:rPr>
                <w:rFonts w:eastAsia="Times New Roman" w:cs="Calibri"/>
                <w:sz w:val="20"/>
                <w:szCs w:val="20"/>
              </w:rPr>
            </w:pPr>
            <w:r>
              <w:rPr>
                <w:rFonts w:eastAsia="Times New Roman" w:cs="Calibri"/>
                <w:sz w:val="20"/>
                <w:szCs w:val="20"/>
              </w:rPr>
              <w:t>Se debe asegurar que existan servicios de asistencia, apoyo y protección, en caso de explotación, abuso o violencia relacionados con el género para las mujeres con discapacidad, sus familiares y cuidadores.</w:t>
            </w:r>
          </w:p>
        </w:tc>
        <w:tc>
          <w:tcPr>
            <w:tcW w:w="1856"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4,6</w:t>
            </w:r>
          </w:p>
        </w:tc>
        <w:tc>
          <w:tcPr>
            <w:tcW w:w="182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1,7</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-3,0</w:t>
            </w:r>
          </w:p>
        </w:tc>
      </w:tr>
      <w:tr>
        <w:trPr>
          <w:tblHeader w:val="0"/>
          <w:cantSplit w:val="0"/>
          <w:trHeight w:val="864" w:hRule="atLeast"/>
        </w:trPr>
        <w:tc>
          <w:tcPr>
            <w:tcW w:w="3910" w:type="dxa"/>
            <w:vAlign w:val="center"/>
            <w:tmTcPr id="1643107822" protected="0"/>
          </w:tcPr>
          <w:p>
            <w:pPr>
              <w:rPr>
                <w:rFonts w:eastAsia="Times New Roman" w:cs="Calibri"/>
                <w:sz w:val="20"/>
                <w:szCs w:val="20"/>
              </w:rPr>
            </w:pPr>
            <w:r>
              <w:rPr>
                <w:rFonts w:eastAsia="Times New Roman" w:cs="Calibri"/>
                <w:sz w:val="20"/>
                <w:szCs w:val="20"/>
              </w:rPr>
              <w:t>Se debe promover la recuperación física, cognitiva y psicológica, la rehabilitación y la reintegración social de las mujeres con discapacidad que sean víctimas de explotación, violencia o abuso.</w:t>
            </w:r>
          </w:p>
        </w:tc>
        <w:tc>
          <w:tcPr>
            <w:tcW w:w="1856"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4,7</w:t>
            </w:r>
          </w:p>
        </w:tc>
        <w:tc>
          <w:tcPr>
            <w:tcW w:w="182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1,8</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-2,9</w:t>
            </w:r>
          </w:p>
        </w:tc>
      </w:tr>
      <w:tr>
        <w:trPr>
          <w:tblHeader w:val="0"/>
          <w:cantSplit w:val="0"/>
          <w:trHeight w:val="864" w:hRule="atLeast"/>
        </w:trPr>
        <w:tc>
          <w:tcPr>
            <w:tcW w:w="3910" w:type="dxa"/>
            <w:vAlign w:val="center"/>
            <w:tmTcPr id="1643107822" protected="0"/>
          </w:tcPr>
          <w:p>
            <w:pPr>
              <w:rPr>
                <w:rFonts w:eastAsia="Times New Roman" w:cs="Calibri"/>
                <w:sz w:val="20"/>
                <w:szCs w:val="20"/>
              </w:rPr>
            </w:pPr>
            <w:r>
              <w:rPr>
                <w:rFonts w:eastAsia="Times New Roman" w:cs="Calibri"/>
                <w:sz w:val="20"/>
                <w:szCs w:val="20"/>
              </w:rPr>
              <w:t>Todos los servicios y programas de protección para las mujeres con discapacidad de la explotación, el abuso y la violencia deberán ser supervisados por autoridades independientes.</w:t>
            </w:r>
          </w:p>
        </w:tc>
        <w:tc>
          <w:tcPr>
            <w:tcW w:w="1856"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4,3</w:t>
            </w:r>
          </w:p>
        </w:tc>
        <w:tc>
          <w:tcPr>
            <w:tcW w:w="182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1,6</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-2,7</w:t>
            </w:r>
          </w:p>
        </w:tc>
      </w:tr>
      <w:tr>
        <w:trPr>
          <w:tblHeader w:val="0"/>
          <w:cantSplit w:val="0"/>
          <w:trHeight w:val="1152" w:hRule="atLeast"/>
        </w:trPr>
        <w:tc>
          <w:tcPr>
            <w:tcW w:w="3910" w:type="dxa"/>
            <w:vAlign w:val="center"/>
            <w:tmTcPr id="1643107822" protected="0"/>
          </w:tcPr>
          <w:p>
            <w:pPr>
              <w:rPr>
                <w:rFonts w:eastAsia="Times New Roman" w:cs="Calibri"/>
                <w:sz w:val="20"/>
                <w:szCs w:val="20"/>
              </w:rPr>
            </w:pPr>
            <w:r>
              <w:rPr>
                <w:rFonts w:eastAsia="Times New Roman" w:cs="Calibri"/>
                <w:sz w:val="20"/>
                <w:szCs w:val="20"/>
              </w:rPr>
              <w:t>Se debe asegurar que los casos de explotación, violencia y abuso contra mujeres con discapacidad sean detectados, investigados y, en su caso, juzgados.</w:t>
            </w:r>
          </w:p>
        </w:tc>
        <w:tc>
          <w:tcPr>
            <w:tcW w:w="1856"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4,7</w:t>
            </w:r>
          </w:p>
        </w:tc>
        <w:tc>
          <w:tcPr>
            <w:tcW w:w="182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1,6</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-3,0</w:t>
            </w:r>
          </w:p>
        </w:tc>
      </w:tr>
      <w:tr>
        <w:trPr>
          <w:tblHeader w:val="0"/>
          <w:cantSplit w:val="0"/>
          <w:trHeight w:val="864" w:hRule="atLeast"/>
        </w:trPr>
        <w:tc>
          <w:tcPr>
            <w:tcW w:w="3910" w:type="dxa"/>
            <w:vAlign w:val="center"/>
            <w:tmTcPr id="1643107822" protected="0"/>
          </w:tcPr>
          <w:p>
            <w:pPr>
              <w:rPr>
                <w:rFonts w:eastAsia="Times New Roman" w:cs="Calibri"/>
                <w:sz w:val="20"/>
                <w:szCs w:val="20"/>
              </w:rPr>
            </w:pPr>
            <w:r>
              <w:rPr>
                <w:rFonts w:eastAsia="Times New Roman" w:cs="Calibri"/>
                <w:sz w:val="20"/>
                <w:szCs w:val="20"/>
              </w:rPr>
              <w:t>Las mujeres con discapacidad deben de tener derecho a que se respete su integridad física y mental en igualdad de condiciones con las demás.</w:t>
            </w:r>
          </w:p>
        </w:tc>
        <w:tc>
          <w:tcPr>
            <w:tcW w:w="1856"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4,8</w:t>
            </w:r>
          </w:p>
        </w:tc>
        <w:tc>
          <w:tcPr>
            <w:tcW w:w="1822" w:type="dxa"/>
            <w:vAlign w:val="center"/>
            <w:tmTcPr id="1643107822" protected="0"/>
          </w:tcPr>
          <w:p>
            <w:pPr>
              <w:spacing/>
              <w:jc w:val="right"/>
              <w:rPr>
                <w:rFonts w:eastAsia="Times New Roman" w:cs="Calibri"/>
                <w:color w:val="000000"/>
                <w:sz w:val="20"/>
                <w:szCs w:val="20"/>
              </w:rPr>
            </w:pPr>
            <w:r>
              <w:rPr>
                <w:rFonts w:eastAsia="Times New Roman" w:cs="Calibri"/>
                <w:color w:val="000000"/>
                <w:sz w:val="20"/>
                <w:szCs w:val="20"/>
              </w:rPr>
              <w:t>1,6</w:t>
            </w:r>
          </w:p>
        </w:tc>
        <w:tc>
          <w:tcPr>
            <w:tcW w:w="905" w:type="dxa"/>
            <w:vAlign w:val="center"/>
            <w:tmTcPr id="1643107822" protected="0"/>
          </w:tcPr>
          <w:p>
            <w:pPr>
              <w:spacing/>
              <w:jc w:val="right"/>
              <w:rPr>
                <w:rFonts w:eastAsia="Times New Roman" w:cs="Calibri"/>
                <w:b/>
                <w:color w:val="c00000"/>
                <w:sz w:val="20"/>
                <w:szCs w:val="20"/>
              </w:rPr>
            </w:pPr>
            <w:r>
              <w:rPr>
                <w:rFonts w:eastAsia="Times New Roman" w:cs="Calibri"/>
                <w:b/>
                <w:color w:val="c00000"/>
                <w:sz w:val="20"/>
                <w:szCs w:val="20"/>
              </w:rPr>
              <w:t>-3,2</w:t>
            </w:r>
          </w:p>
        </w:tc>
      </w:tr>
    </w:tbl>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r>
        <w:br w:type="page"/>
      </w:r>
    </w:p>
    <w:p>
      <w:pPr>
        <w:pStyle w:val="para11"/>
      </w:pPr>
      <w:r/>
    </w:p>
    <w:p>
      <w:pPr>
        <w:pStyle w:val="para11"/>
        <w:rPr>
          <w:rFonts w:eastAsia="Century Gothic"/>
        </w:rPr>
      </w:pPr>
      <w:r>
        <w:rPr>
          <w:rFonts w:eastAsia="Century Gothic"/>
        </w:rPr>
        <w:t>El artículo 23 reconoce el derecho de las personas con discapacidad a formar una familia, ser madres/padres y a contar con un hogar. Las preguntas relacionadas con la importancia del reconocimiento de todos los derechos que recoge este artículo obtienen puntuaciones por encima del 4 sobre 5. Destacan las puntuaciones de los ítems:</w:t>
      </w:r>
    </w:p>
    <w:p>
      <w:pPr>
        <w:pStyle w:val="para11"/>
        <w:numPr>
          <w:ilvl w:val="0"/>
          <w:numId w:val="4"/>
        </w:numPr>
        <w:ind w:left="720" w:hanging="360"/>
        <w:rPr>
          <w:rFonts w:eastAsia="Century Gothic"/>
        </w:rPr>
      </w:pPr>
      <w:r>
        <w:rPr>
          <w:rFonts w:eastAsia="Century Gothic"/>
        </w:rPr>
        <w:t>Se debe poner fin a la discriminación contra las mujeres con discapacidad en el matrimonio, la familia, la maternidad y las relaciones personales (</w:t>
      </w:r>
      <w:r>
        <w:rPr>
          <w:rFonts w:eastAsia="Century Gothic"/>
          <w:b/>
          <w:bCs/>
        </w:rPr>
        <w:t>4,7 sobre 5</w:t>
      </w:r>
      <w:r>
        <w:rPr>
          <w:rFonts w:eastAsia="Century Gothic"/>
        </w:rPr>
        <w:t>).</w:t>
      </w:r>
      <w:r>
        <w:rPr>
          <w:rFonts w:eastAsia="Century Gothic"/>
        </w:rPr>
      </w:r>
    </w:p>
    <w:p>
      <w:pPr>
        <w:pStyle w:val="para11"/>
        <w:numPr>
          <w:ilvl w:val="0"/>
          <w:numId w:val="4"/>
        </w:numPr>
        <w:ind w:left="720" w:hanging="360"/>
        <w:rPr>
          <w:rFonts w:eastAsia="Century Gothic"/>
        </w:rPr>
      </w:pPr>
      <w:r>
        <w:rPr>
          <w:rFonts w:eastAsia="Century Gothic"/>
        </w:rPr>
        <w:t>Se debe asegurar que las niñas con discapacidad tengan los mismos derechos con respecto a la vida en familia, para evitar negligencia, abandono o segregación (</w:t>
      </w:r>
      <w:r>
        <w:rPr>
          <w:rFonts w:eastAsia="Century Gothic"/>
          <w:b/>
          <w:bCs/>
        </w:rPr>
        <w:t>4,7 sobre 5</w:t>
      </w:r>
      <w:r>
        <w:rPr>
          <w:rFonts w:eastAsia="Century Gothic"/>
        </w:rPr>
        <w:t>).</w:t>
      </w:r>
      <w:r>
        <w:rPr>
          <w:rFonts w:eastAsia="Century Gothic"/>
        </w:rPr>
      </w:r>
    </w:p>
    <w:p>
      <w:pPr>
        <w:pStyle w:val="para11"/>
        <w:numPr>
          <w:ilvl w:val="0"/>
          <w:numId w:val="4"/>
        </w:numPr>
        <w:ind w:left="720" w:hanging="360"/>
        <w:rPr>
          <w:rFonts w:eastAsia="Century Gothic"/>
        </w:rPr>
      </w:pPr>
      <w:r>
        <w:rPr>
          <w:rFonts w:eastAsia="Century Gothic"/>
        </w:rPr>
        <w:t>Se debe reconocer el derecho de todas las mujeres con discapacidad en edad de contraer matrimonio, a casarse y fundar una familia sobre la base del consentimiento libre y pleno de los futuros cónyuges (</w:t>
      </w:r>
      <w:r>
        <w:rPr>
          <w:rFonts w:eastAsia="Century Gothic"/>
          <w:b/>
          <w:bCs/>
        </w:rPr>
        <w:t>4,6 sobre 5</w:t>
      </w:r>
      <w:r>
        <w:rPr>
          <w:rFonts w:eastAsia="Century Gothic"/>
        </w:rPr>
        <w:t>).</w:t>
      </w:r>
      <w:r>
        <w:rPr>
          <w:rFonts w:eastAsia="Century Gothic"/>
        </w:rPr>
      </w:r>
    </w:p>
    <w:p>
      <w:pPr>
        <w:pStyle w:val="para11"/>
        <w:rPr>
          <w:rFonts w:eastAsia="Century Gothic"/>
        </w:rPr>
      </w:pPr>
      <w:r>
        <w:rPr>
          <w:rFonts w:eastAsia="Century Gothic"/>
        </w:rPr>
        <w:t>En promedio, se repite esta percepción de que estos derechos se cumplen poco o muy poco en España. En especial la obligación de poner fin a la discriminación contra las mujeres con discapacidad en el matrimonio, la familia, la maternidad y las relaciones personales.</w:t>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19</w:t>
        <w:fldChar w:fldCharType="end"/>
      </w:r>
      <w:r>
        <w:rPr>
          <w:rFonts w:ascii="Century Gothic" w:hAnsi="Century Gothic" w:eastAsia="Arial Unicode MS" w:cs="Arial Unicode MS"/>
          <w:bCs w:val="0"/>
          <w:iCs w:val="0"/>
          <w:sz w:val="22"/>
          <w:szCs w:val="22"/>
        </w:rPr>
        <w:t>. Valoración media sobre la importancia del DERECHO DE LAS MUJERES CON DISCAPACIDAD A FORMAR UNA FAMILIA, SER MADRES Y A CONTAR CON UN HOGAR y la percepción personal sobre el grado de cumplimiento de este derecho en España.</w:t>
      </w:r>
      <w:r>
        <w:rPr>
          <w:rFonts w:ascii="Century Gothic" w:hAnsi="Century Gothic" w:eastAsia="Arial Unicode MS" w:cs="Arial Unicode MS"/>
          <w:bCs w:val="0"/>
          <w:iCs w:val="0"/>
          <w:sz w:val="22"/>
          <w:szCs w:val="22"/>
        </w:rPr>
      </w:r>
    </w:p>
    <w:tbl>
      <w:tblPr>
        <w:tblStyle w:val="GridTable5DarkAccent1"/>
        <w:name w:val="Tabla19"/>
        <w:tabOrder w:val="0"/>
        <w:jc w:val="left"/>
        <w:tblInd w:w="0" w:type="dxa"/>
        <w:tblW w:w="8493" w:type="dxa"/>
        <w:tblLook w:val="04A0" w:firstRow="1" w:lastRow="0" w:firstColumn="1" w:lastColumn="0" w:noHBand="0" w:noVBand="1"/>
      </w:tblPr>
      <w:tblGrid>
        <w:gridCol w:w="3969"/>
        <w:gridCol w:w="1825"/>
        <w:gridCol w:w="1794"/>
        <w:gridCol w:w="905"/>
      </w:tblGrid>
      <w:tr>
        <w:trPr>
          <w:tblHeader/>
          <w:cantSplit w:val="0"/>
          <w:trHeight w:val="864" w:hRule="atLeast"/>
        </w:trPr>
        <w:tc>
          <w:tcPr>
            <w:tcW w:w="3969" w:type="dxa"/>
            <w:tmTcPr id="1643107822" protected="0"/>
          </w:tcPr>
          <w:p>
            <w:pPr>
              <w:spacing/>
              <w:jc w:val="center"/>
              <w:rPr>
                <w:rFonts w:eastAsia="Times New Roman"/>
                <w:sz w:val="20"/>
                <w:szCs w:val="20"/>
              </w:rPr>
            </w:pPr>
            <w:r>
              <w:rPr>
                <w:rFonts w:eastAsia="Times New Roman"/>
                <w:sz w:val="20"/>
                <w:szCs w:val="20"/>
              </w:rPr>
            </w:r>
          </w:p>
        </w:tc>
        <w:tc>
          <w:tcPr>
            <w:tcW w:w="1825" w:type="dxa"/>
            <w:vAlign w:val="center"/>
            <w:tmTcPr id="1643107822" protected="0"/>
          </w:tcPr>
          <w:p>
            <w:pPr>
              <w:spacing/>
              <w:jc w:val="center"/>
              <w:rPr>
                <w:rFonts w:eastAsia="Times New Roman"/>
                <w:sz w:val="20"/>
                <w:szCs w:val="20"/>
              </w:rPr>
            </w:pPr>
            <w:r>
              <w:rPr>
                <w:rFonts w:eastAsia="Times New Roman"/>
                <w:sz w:val="20"/>
                <w:szCs w:val="20"/>
              </w:rPr>
              <w:t>¿Qué importancia te parece que tiene esta garantía?</w:t>
            </w:r>
          </w:p>
        </w:tc>
        <w:tc>
          <w:tcPr>
            <w:tcW w:w="1794" w:type="dxa"/>
            <w:vAlign w:val="center"/>
            <w:tmTcPr id="1643107822" protected="0"/>
          </w:tcPr>
          <w:p>
            <w:pPr>
              <w:spacing/>
              <w:jc w:val="center"/>
              <w:rPr>
                <w:rFonts w:eastAsia="Times New Roman"/>
                <w:sz w:val="20"/>
                <w:szCs w:val="20"/>
              </w:rPr>
            </w:pPr>
            <w:r>
              <w:rPr>
                <w:rFonts w:eastAsia="Times New Roman"/>
                <w:sz w:val="20"/>
                <w:szCs w:val="20"/>
              </w:rPr>
              <w:t>¿Consideras que se está cumpliendo en España?</w:t>
            </w:r>
          </w:p>
        </w:tc>
        <w:tc>
          <w:tcPr>
            <w:tcW w:w="905" w:type="dxa"/>
            <w:vAlign w:val="center"/>
            <w:tmTcPr id="1643107822" protected="0"/>
          </w:tcPr>
          <w:p>
            <w:pPr>
              <w:spacing/>
              <w:jc w:val="center"/>
              <w:rPr>
                <w:rFonts w:eastAsia="Times New Roman"/>
                <w:sz w:val="20"/>
                <w:szCs w:val="20"/>
              </w:rPr>
            </w:pPr>
            <w:r>
              <w:rPr>
                <w:rFonts w:eastAsia="Times New Roman"/>
                <w:sz w:val="20"/>
                <w:szCs w:val="20"/>
              </w:rPr>
              <w:t>Brecha</w:t>
            </w:r>
          </w:p>
        </w:tc>
      </w:tr>
      <w:tr>
        <w:trPr>
          <w:tblHeader w:val="0"/>
          <w:cantSplit w:val="0"/>
          <w:trHeight w:val="864" w:hRule="atLeast"/>
        </w:trPr>
        <w:tc>
          <w:tcPr>
            <w:tcW w:w="3969" w:type="dxa"/>
            <w:vAlign w:val="center"/>
            <w:tmTcPr id="1643107822" protected="0"/>
          </w:tcPr>
          <w:p>
            <w:pPr>
              <w:rPr>
                <w:rFonts w:eastAsia="Times New Roman"/>
                <w:sz w:val="20"/>
                <w:szCs w:val="20"/>
              </w:rPr>
            </w:pPr>
            <w:r>
              <w:rPr>
                <w:rFonts w:eastAsia="Times New Roman"/>
                <w:sz w:val="20"/>
                <w:szCs w:val="20"/>
              </w:rPr>
              <w:t>Se debe poner fin a la discriminación contra las mujeres con discapacidad en el matrimonio, la familia, la maternidad y las relaciones personales.</w:t>
            </w:r>
          </w:p>
        </w:tc>
        <w:tc>
          <w:tcPr>
            <w:tcW w:w="1825" w:type="dxa"/>
            <w:vAlign w:val="center"/>
            <w:tmTcPr id="1643107822" protected="0"/>
          </w:tcPr>
          <w:p>
            <w:pPr>
              <w:spacing/>
              <w:jc w:val="right"/>
              <w:rPr>
                <w:rFonts w:eastAsia="Times New Roman"/>
                <w:color w:val="000000"/>
                <w:sz w:val="20"/>
                <w:szCs w:val="20"/>
              </w:rPr>
            </w:pPr>
            <w:r>
              <w:rPr>
                <w:rFonts w:eastAsia="Times New Roman"/>
                <w:color w:val="000000"/>
                <w:sz w:val="20"/>
                <w:szCs w:val="20"/>
              </w:rPr>
              <w:t>4,7</w:t>
            </w:r>
          </w:p>
        </w:tc>
        <w:tc>
          <w:tcPr>
            <w:tcW w:w="1794" w:type="dxa"/>
            <w:vAlign w:val="center"/>
            <w:tmTcPr id="1643107822" protected="0"/>
          </w:tcPr>
          <w:p>
            <w:pPr>
              <w:spacing/>
              <w:jc w:val="right"/>
              <w:rPr>
                <w:rFonts w:eastAsia="Times New Roman"/>
                <w:color w:val="000000"/>
                <w:sz w:val="20"/>
                <w:szCs w:val="20"/>
              </w:rPr>
            </w:pPr>
            <w:r>
              <w:rPr>
                <w:rFonts w:eastAsia="Times New Roman"/>
                <w:color w:val="000000"/>
                <w:sz w:val="20"/>
                <w:szCs w:val="20"/>
              </w:rPr>
              <w:t>1,6</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-3,1</w:t>
            </w:r>
          </w:p>
        </w:tc>
      </w:tr>
      <w:tr>
        <w:trPr>
          <w:tblHeader w:val="0"/>
          <w:cantSplit w:val="0"/>
          <w:trHeight w:val="864" w:hRule="atLeast"/>
        </w:trPr>
        <w:tc>
          <w:tcPr>
            <w:tcW w:w="3969" w:type="dxa"/>
            <w:vAlign w:val="center"/>
            <w:tmTcPr id="1643107822" protected="0"/>
          </w:tcPr>
          <w:p>
            <w:pPr>
              <w:rPr>
                <w:rFonts w:eastAsia="Times New Roman"/>
                <w:sz w:val="20"/>
                <w:szCs w:val="20"/>
              </w:rPr>
            </w:pPr>
            <w:r>
              <w:rPr>
                <w:rFonts w:eastAsia="Times New Roman"/>
                <w:sz w:val="20"/>
                <w:szCs w:val="20"/>
              </w:rPr>
              <w:t>Se debe reconocer el derecho de todas las mujeres con discapacidad en edad de contraer matrimonio, a casarse y fundar una familia sobre la base del consentimiento libre y pleno de los futuros cónyuges. </w:t>
            </w:r>
          </w:p>
        </w:tc>
        <w:tc>
          <w:tcPr>
            <w:tcW w:w="1825" w:type="dxa"/>
            <w:vAlign w:val="center"/>
            <w:tmTcPr id="1643107822" protected="0"/>
          </w:tcPr>
          <w:p>
            <w:pPr>
              <w:spacing/>
              <w:jc w:val="right"/>
              <w:rPr>
                <w:rFonts w:eastAsia="Times New Roman"/>
                <w:color w:val="000000"/>
                <w:sz w:val="20"/>
                <w:szCs w:val="20"/>
              </w:rPr>
            </w:pPr>
            <w:r>
              <w:rPr>
                <w:rFonts w:eastAsia="Times New Roman"/>
                <w:color w:val="000000"/>
                <w:sz w:val="20"/>
                <w:szCs w:val="20"/>
              </w:rPr>
              <w:t>4,6</w:t>
            </w:r>
          </w:p>
        </w:tc>
        <w:tc>
          <w:tcPr>
            <w:tcW w:w="1794" w:type="dxa"/>
            <w:vAlign w:val="center"/>
            <w:tmTcPr id="1643107822" protected="0"/>
          </w:tcPr>
          <w:p>
            <w:pPr>
              <w:spacing/>
              <w:jc w:val="right"/>
              <w:rPr>
                <w:rFonts w:eastAsia="Times New Roman"/>
                <w:color w:val="000000"/>
                <w:sz w:val="20"/>
                <w:szCs w:val="20"/>
              </w:rPr>
            </w:pPr>
            <w:r>
              <w:rPr>
                <w:rFonts w:eastAsia="Times New Roman"/>
                <w:color w:val="000000"/>
                <w:sz w:val="20"/>
                <w:szCs w:val="20"/>
              </w:rPr>
              <w:t>1,9</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-2,6</w:t>
            </w:r>
          </w:p>
        </w:tc>
      </w:tr>
      <w:tr>
        <w:trPr>
          <w:tblHeader w:val="0"/>
          <w:cantSplit w:val="0"/>
          <w:trHeight w:val="864" w:hRule="atLeast"/>
        </w:trPr>
        <w:tc>
          <w:tcPr>
            <w:tcW w:w="3969" w:type="dxa"/>
            <w:vAlign w:val="center"/>
            <w:tmTcPr id="1643107822" protected="0"/>
          </w:tcPr>
          <w:p>
            <w:pPr>
              <w:rPr>
                <w:rFonts w:eastAsia="Times New Roman"/>
                <w:sz w:val="20"/>
                <w:szCs w:val="20"/>
              </w:rPr>
            </w:pPr>
            <w:r>
              <w:rPr>
                <w:rFonts w:eastAsia="Times New Roman"/>
                <w:sz w:val="20"/>
                <w:szCs w:val="20"/>
              </w:rPr>
              <w:t>Se debe respetar el derecho de las mujeres con discapacidad a decidir libremente el número de hijos que quieren tener, y a tener acceso a información sobre reproducción y planificación familiar.</w:t>
            </w:r>
          </w:p>
        </w:tc>
        <w:tc>
          <w:tcPr>
            <w:tcW w:w="1825" w:type="dxa"/>
            <w:vAlign w:val="center"/>
            <w:tmTcPr id="1643107822" protected="0"/>
          </w:tcPr>
          <w:p>
            <w:pPr>
              <w:spacing/>
              <w:jc w:val="right"/>
              <w:rPr>
                <w:rFonts w:eastAsia="Times New Roman"/>
                <w:color w:val="000000"/>
                <w:sz w:val="20"/>
                <w:szCs w:val="20"/>
              </w:rPr>
            </w:pPr>
            <w:r>
              <w:rPr>
                <w:rFonts w:eastAsia="Times New Roman"/>
                <w:color w:val="000000"/>
                <w:sz w:val="20"/>
                <w:szCs w:val="20"/>
              </w:rPr>
              <w:t>4,3</w:t>
            </w:r>
          </w:p>
        </w:tc>
        <w:tc>
          <w:tcPr>
            <w:tcW w:w="1794" w:type="dxa"/>
            <w:vAlign w:val="center"/>
            <w:tmTcPr id="1643107822" protected="0"/>
          </w:tcPr>
          <w:p>
            <w:pPr>
              <w:spacing/>
              <w:jc w:val="right"/>
              <w:rPr>
                <w:rFonts w:eastAsia="Times New Roman"/>
                <w:color w:val="000000"/>
                <w:sz w:val="20"/>
                <w:szCs w:val="20"/>
              </w:rPr>
            </w:pPr>
            <w:r>
              <w:rPr>
                <w:rFonts w:eastAsia="Times New Roman"/>
                <w:color w:val="000000"/>
                <w:sz w:val="20"/>
                <w:szCs w:val="20"/>
              </w:rPr>
              <w:t>1,9</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-2,4</w:t>
            </w:r>
          </w:p>
        </w:tc>
      </w:tr>
      <w:tr>
        <w:trPr>
          <w:tblHeader w:val="0"/>
          <w:cantSplit w:val="0"/>
          <w:trHeight w:val="576" w:hRule="atLeast"/>
        </w:trPr>
        <w:tc>
          <w:tcPr>
            <w:tcW w:w="3969" w:type="dxa"/>
            <w:vAlign w:val="center"/>
            <w:tmTcPr id="1643107822" protected="0"/>
          </w:tcPr>
          <w:p>
            <w:pPr>
              <w:rPr>
                <w:rFonts w:eastAsia="Times New Roman"/>
                <w:sz w:val="20"/>
                <w:szCs w:val="20"/>
              </w:rPr>
            </w:pPr>
            <w:r>
              <w:rPr>
                <w:rFonts w:eastAsia="Times New Roman"/>
                <w:sz w:val="20"/>
                <w:szCs w:val="20"/>
              </w:rPr>
              <w:t>Se debe garantizar que las mujeres con discapacidad mantengan su fertilidad, en igualdad de condiciones con las demás.</w:t>
            </w:r>
          </w:p>
        </w:tc>
        <w:tc>
          <w:tcPr>
            <w:tcW w:w="1825" w:type="dxa"/>
            <w:vAlign w:val="center"/>
            <w:tmTcPr id="1643107822" protected="0"/>
          </w:tcPr>
          <w:p>
            <w:pPr>
              <w:spacing/>
              <w:jc w:val="right"/>
              <w:rPr>
                <w:rFonts w:eastAsia="Times New Roman"/>
                <w:color w:val="000000"/>
                <w:sz w:val="20"/>
                <w:szCs w:val="20"/>
              </w:rPr>
            </w:pPr>
            <w:r>
              <w:rPr>
                <w:rFonts w:eastAsia="Times New Roman"/>
                <w:color w:val="000000"/>
                <w:sz w:val="20"/>
                <w:szCs w:val="20"/>
              </w:rPr>
              <w:t>4,3</w:t>
            </w:r>
          </w:p>
        </w:tc>
        <w:tc>
          <w:tcPr>
            <w:tcW w:w="1794" w:type="dxa"/>
            <w:vAlign w:val="center"/>
            <w:tmTcPr id="1643107822" protected="0"/>
          </w:tcPr>
          <w:p>
            <w:pPr>
              <w:spacing/>
              <w:jc w:val="right"/>
              <w:rPr>
                <w:rFonts w:eastAsia="Times New Roman"/>
                <w:color w:val="000000"/>
                <w:sz w:val="20"/>
                <w:szCs w:val="20"/>
              </w:rPr>
            </w:pPr>
            <w:r>
              <w:rPr>
                <w:rFonts w:eastAsia="Times New Roman"/>
                <w:color w:val="000000"/>
                <w:sz w:val="20"/>
                <w:szCs w:val="20"/>
              </w:rPr>
              <w:t>2,1</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-2,2</w:t>
            </w:r>
          </w:p>
        </w:tc>
      </w:tr>
      <w:tr>
        <w:trPr>
          <w:tblHeader w:val="0"/>
          <w:cantSplit w:val="0"/>
          <w:trHeight w:val="1152" w:hRule="atLeast"/>
        </w:trPr>
        <w:tc>
          <w:tcPr>
            <w:tcW w:w="3969" w:type="dxa"/>
            <w:vAlign w:val="center"/>
            <w:tmTcPr id="1643107822" protected="0"/>
          </w:tcPr>
          <w:p>
            <w:pPr>
              <w:rPr>
                <w:rFonts w:eastAsia="Times New Roman"/>
                <w:sz w:val="20"/>
                <w:szCs w:val="20"/>
              </w:rPr>
            </w:pPr>
            <w:r>
              <w:rPr>
                <w:rFonts w:eastAsia="Times New Roman"/>
                <w:sz w:val="20"/>
                <w:szCs w:val="20"/>
              </w:rPr>
              <w:t>Se deben garantizar los derechos y obligaciones de las mujeres con discapacidad sobre la custodia, la tutela, la guarda y la adopción de niños, prestando la asistencia apropiada.</w:t>
            </w:r>
          </w:p>
        </w:tc>
        <w:tc>
          <w:tcPr>
            <w:tcW w:w="1825" w:type="dxa"/>
            <w:vAlign w:val="center"/>
            <w:tmTcPr id="1643107822" protected="0"/>
          </w:tcPr>
          <w:p>
            <w:pPr>
              <w:spacing/>
              <w:jc w:val="right"/>
              <w:rPr>
                <w:rFonts w:eastAsia="Times New Roman"/>
                <w:color w:val="000000"/>
                <w:sz w:val="20"/>
                <w:szCs w:val="20"/>
              </w:rPr>
            </w:pPr>
            <w:r>
              <w:rPr>
                <w:rFonts w:eastAsia="Times New Roman"/>
                <w:color w:val="000000"/>
                <w:sz w:val="20"/>
                <w:szCs w:val="20"/>
              </w:rPr>
              <w:t>4,3</w:t>
            </w:r>
          </w:p>
        </w:tc>
        <w:tc>
          <w:tcPr>
            <w:tcW w:w="1794" w:type="dxa"/>
            <w:vAlign w:val="center"/>
            <w:tmTcPr id="1643107822" protected="0"/>
          </w:tcPr>
          <w:p>
            <w:pPr>
              <w:spacing/>
              <w:jc w:val="right"/>
              <w:rPr>
                <w:rFonts w:eastAsia="Times New Roman"/>
                <w:color w:val="000000"/>
                <w:sz w:val="20"/>
                <w:szCs w:val="20"/>
              </w:rPr>
            </w:pPr>
            <w:r>
              <w:rPr>
                <w:rFonts w:eastAsia="Times New Roman"/>
                <w:color w:val="000000"/>
                <w:sz w:val="20"/>
                <w:szCs w:val="20"/>
              </w:rPr>
              <w:t>1,7</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-2,7</w:t>
            </w:r>
          </w:p>
        </w:tc>
      </w:tr>
      <w:tr>
        <w:trPr>
          <w:tblHeader w:val="0"/>
          <w:cantSplit w:val="0"/>
          <w:trHeight w:val="1152" w:hRule="atLeast"/>
        </w:trPr>
        <w:tc>
          <w:tcPr>
            <w:tcW w:w="3969" w:type="dxa"/>
            <w:vAlign w:val="center"/>
            <w:tmTcPr id="1643107822" protected="0"/>
          </w:tcPr>
          <w:p>
            <w:pPr>
              <w:rPr>
                <w:rFonts w:eastAsia="Times New Roman"/>
                <w:sz w:val="20"/>
                <w:szCs w:val="20"/>
              </w:rPr>
            </w:pPr>
            <w:r>
              <w:rPr>
                <w:rFonts w:eastAsia="Times New Roman"/>
                <w:sz w:val="20"/>
                <w:szCs w:val="20"/>
              </w:rPr>
              <w:t>Se debe asegurar que las niñas con discapacidad tengan los mismos derechos con respecto a la vida en familia, para evitar negligencia, abandono o segregación.</w:t>
            </w:r>
          </w:p>
        </w:tc>
        <w:tc>
          <w:tcPr>
            <w:tcW w:w="1825" w:type="dxa"/>
            <w:vAlign w:val="center"/>
            <w:tmTcPr id="1643107822" protected="0"/>
          </w:tcPr>
          <w:p>
            <w:pPr>
              <w:spacing/>
              <w:jc w:val="right"/>
              <w:rPr>
                <w:rFonts w:eastAsia="Times New Roman"/>
                <w:color w:val="000000"/>
                <w:sz w:val="20"/>
                <w:szCs w:val="20"/>
              </w:rPr>
            </w:pPr>
            <w:r>
              <w:rPr>
                <w:rFonts w:eastAsia="Times New Roman"/>
                <w:color w:val="000000"/>
                <w:sz w:val="20"/>
                <w:szCs w:val="20"/>
              </w:rPr>
              <w:t>4,7</w:t>
            </w:r>
          </w:p>
        </w:tc>
        <w:tc>
          <w:tcPr>
            <w:tcW w:w="1794" w:type="dxa"/>
            <w:vAlign w:val="center"/>
            <w:tmTcPr id="1643107822" protected="0"/>
          </w:tcPr>
          <w:p>
            <w:pPr>
              <w:spacing/>
              <w:jc w:val="right"/>
              <w:rPr>
                <w:rFonts w:eastAsia="Times New Roman"/>
                <w:color w:val="000000"/>
                <w:sz w:val="20"/>
                <w:szCs w:val="20"/>
              </w:rPr>
            </w:pPr>
            <w:r>
              <w:rPr>
                <w:rFonts w:eastAsia="Times New Roman"/>
                <w:color w:val="000000"/>
                <w:sz w:val="20"/>
                <w:szCs w:val="20"/>
              </w:rPr>
              <w:t>2,0</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-2,7</w:t>
            </w:r>
          </w:p>
        </w:tc>
      </w:tr>
      <w:tr>
        <w:trPr>
          <w:tblHeader w:val="0"/>
          <w:cantSplit w:val="0"/>
          <w:trHeight w:val="1152" w:hRule="atLeast"/>
        </w:trPr>
        <w:tc>
          <w:tcPr>
            <w:tcW w:w="3969" w:type="dxa"/>
            <w:vAlign w:val="center"/>
            <w:tmTcPr id="1643107822" protected="0"/>
          </w:tcPr>
          <w:p>
            <w:pPr>
              <w:rPr>
                <w:rFonts w:eastAsia="Times New Roman"/>
                <w:sz w:val="20"/>
                <w:szCs w:val="20"/>
              </w:rPr>
            </w:pPr>
            <w:r>
              <w:rPr>
                <w:rFonts w:eastAsia="Times New Roman"/>
                <w:sz w:val="20"/>
                <w:szCs w:val="20"/>
              </w:rPr>
              <w:t xml:space="preserve">No se separará a un menor de sus padres contra su voluntad en razón de una discapacidad del menor, de ambos padres o de uno de ellos, salvo que un dictamen judicial determine que esa separación es necesaria en el interés superior del menor. </w:t>
            </w:r>
          </w:p>
        </w:tc>
        <w:tc>
          <w:tcPr>
            <w:tcW w:w="1825" w:type="dxa"/>
            <w:vAlign w:val="center"/>
            <w:tmTcPr id="1643107822" protected="0"/>
          </w:tcPr>
          <w:p>
            <w:pPr>
              <w:spacing/>
              <w:jc w:val="right"/>
              <w:rPr>
                <w:rFonts w:eastAsia="Times New Roman"/>
                <w:color w:val="000000"/>
                <w:sz w:val="20"/>
                <w:szCs w:val="20"/>
              </w:rPr>
            </w:pPr>
            <w:r>
              <w:rPr>
                <w:rFonts w:eastAsia="Times New Roman"/>
                <w:color w:val="000000"/>
                <w:sz w:val="20"/>
                <w:szCs w:val="20"/>
              </w:rPr>
              <w:t>4,5</w:t>
            </w:r>
          </w:p>
        </w:tc>
        <w:tc>
          <w:tcPr>
            <w:tcW w:w="1794" w:type="dxa"/>
            <w:vAlign w:val="center"/>
            <w:tmTcPr id="1643107822" protected="0"/>
          </w:tcPr>
          <w:p>
            <w:pPr>
              <w:spacing/>
              <w:jc w:val="right"/>
              <w:rPr>
                <w:rFonts w:eastAsia="Times New Roman"/>
                <w:color w:val="000000"/>
                <w:sz w:val="20"/>
                <w:szCs w:val="20"/>
              </w:rPr>
            </w:pPr>
            <w:r>
              <w:rPr>
                <w:rFonts w:eastAsia="Times New Roman"/>
                <w:color w:val="000000"/>
                <w:sz w:val="20"/>
                <w:szCs w:val="20"/>
              </w:rPr>
              <w:t>2,2</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-2,3</w:t>
            </w:r>
          </w:p>
        </w:tc>
      </w:tr>
      <w:tr>
        <w:trPr>
          <w:tblHeader w:val="0"/>
          <w:cantSplit w:val="0"/>
          <w:trHeight w:val="567" w:hRule="atLeast"/>
        </w:trPr>
        <w:tc>
          <w:tcPr>
            <w:tcW w:w="3969" w:type="dxa"/>
            <w:vAlign w:val="center"/>
            <w:tmTcPr id="1643107822" protected="0"/>
          </w:tcPr>
          <w:p>
            <w:pPr>
              <w:rPr>
                <w:rFonts w:eastAsia="Times New Roman"/>
                <w:sz w:val="20"/>
                <w:szCs w:val="20"/>
              </w:rPr>
            </w:pPr>
            <w:r>
              <w:rPr>
                <w:rFonts w:eastAsia="Times New Roman"/>
                <w:sz w:val="20"/>
                <w:szCs w:val="20"/>
              </w:rPr>
              <w:t>Cuando la familia inmediata no pueda cuidar de un menor con discapacidad, el Estado garantizará que ese cuidado se dé dentro de la familia extensa y, de no ser esto posible, dentro de la comunidad en un entorno familiar.</w:t>
            </w:r>
          </w:p>
        </w:tc>
        <w:tc>
          <w:tcPr>
            <w:tcW w:w="1825" w:type="dxa"/>
            <w:vAlign w:val="center"/>
            <w:tmTcPr id="1643107822" protected="0"/>
          </w:tcPr>
          <w:p>
            <w:pPr>
              <w:spacing/>
              <w:jc w:val="right"/>
              <w:rPr>
                <w:rFonts w:eastAsia="Times New Roman"/>
                <w:color w:val="000000"/>
                <w:sz w:val="20"/>
                <w:szCs w:val="20"/>
              </w:rPr>
            </w:pPr>
            <w:r>
              <w:rPr>
                <w:rFonts w:eastAsia="Times New Roman"/>
                <w:color w:val="000000"/>
                <w:sz w:val="20"/>
                <w:szCs w:val="20"/>
              </w:rPr>
              <w:t>4,5</w:t>
            </w:r>
          </w:p>
        </w:tc>
        <w:tc>
          <w:tcPr>
            <w:tcW w:w="1794" w:type="dxa"/>
            <w:vAlign w:val="center"/>
            <w:tmTcPr id="1643107822" protected="0"/>
          </w:tcPr>
          <w:p>
            <w:pPr>
              <w:spacing/>
              <w:jc w:val="right"/>
              <w:rPr>
                <w:rFonts w:eastAsia="Times New Roman"/>
                <w:color w:val="000000"/>
                <w:sz w:val="20"/>
                <w:szCs w:val="20"/>
              </w:rPr>
            </w:pPr>
            <w:r>
              <w:rPr>
                <w:rFonts w:eastAsia="Times New Roman"/>
                <w:color w:val="000000"/>
                <w:sz w:val="20"/>
                <w:szCs w:val="20"/>
              </w:rPr>
              <w:t>2,2</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-2,2</w:t>
            </w:r>
          </w:p>
        </w:tc>
      </w:tr>
    </w:tbl>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11"/>
        <w:rPr>
          <w:rFonts w:eastAsia="Century Gothic"/>
        </w:rPr>
      </w:pPr>
      <w:r>
        <w:rPr>
          <w:rFonts w:eastAsia="Century Gothic"/>
        </w:rPr>
      </w:r>
    </w:p>
    <w:p>
      <w:pPr>
        <w:pStyle w:val="para26"/>
      </w:pPr>
      <w:r>
        <w:t xml:space="preserve">Gráfico </w:t>
      </w:r>
      <w:r>
        <w:fldChar w:fldCharType="begin"/>
        <w:instrText xml:space="preserve"> SEQ "Gráfico" \* Arabic </w:instrText>
        <w:fldChar w:fldCharType="separate"/>
        <w:t>18</w:t>
        <w:fldChar w:fldCharType="end"/>
      </w:r>
      <w:r>
        <w:t>. Valoración media sobre la importancia del DERECHO DE LAS MUJERES CON DISCAPACIDAD A FORMAR UNA FAMILIA, SER MADRES Y A CONTAR CON UN HOGAR y la percepción personal sobre el grado de cumplimiento de este derecho en España.</w:t>
      </w:r>
    </w:p>
    <w:p>
      <w:pPr>
        <w:pStyle w:val="para11"/>
        <w:spacing w:before="120"/>
        <w:rPr>
          <w:rFonts w:eastAsia="Century Gothic"/>
        </w:rPr>
      </w:pPr>
      <w:r/>
      <w:r>
        <w:rPr>
          <w:noProof/>
        </w:rPr>
        <w:drawing>
          <wp:inline distT="0" distB="0" distL="0" distR="0">
            <wp:extent cx="5388610" cy="2756535"/>
            <wp:effectExtent l="0" t="0" r="0" b="0"/>
            <wp:docPr id="1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2"/>
                    <pic:cNvPicPr>
                      <a:picLocks noChangeAspect="1"/>
                      <a:extLst>
                        <a:ext uri="smNativeData">
                          <sm:smNativeData xmlns:sm="smNativeData" val="SMDATA_14_7tXvYR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YhAAD1EAAAJiEAAPUQAAAAAAAACQAAAAQAAAAAAAAADAAAABAAAAAAAAAAAAAAAAAAAAAAAAAAHgAAAGgAAAAAAAAAAAAAAAAAAAAAAAAAAAAAABAnAAAQJwAAAAAAAAAAAAAAAAAAAAAAAAAAAAAAAAAAAAAAAAAAAAAUAAAAAAAAAMDA/wAAAAAAZAAAADIAAAAAAAAAZAAAAAAAAAB/f38ACgAAACEAAABAAAAAPAAAAA4BAAAHIAAAAAAAAAAAAAAAAAAAAAAAAAAAAAAAAAAAAAAAAAAAAAAmIQAA9RAAAAAAAAAAAAAAAAAAACgAAAAIAAAAAQAAAAEAAAA="/>
                        </a:ext>
                      </a:extLst>
                    </pic:cNvPicPr>
                  </pic:nvPicPr>
                  <pic:blipFill>
                    <a:blip r:embed="rId25"/>
                    <a:stretch>
                      <a:fillRect/>
                    </a:stretch>
                  </pic:blipFill>
                  <pic:spPr>
                    <a:xfrm>
                      <a:off x="0" y="0"/>
                      <a:ext cx="5388610" cy="2756535"/>
                    </a:xfrm>
                    <a:prstGeom prst="rect">
                      <a:avLst/>
                    </a:prstGeom>
                    <a:noFill/>
                    <a:ln w="12700">
                      <a:noFill/>
                    </a:ln>
                  </pic:spPr>
                </pic:pic>
              </a:graphicData>
            </a:graphic>
          </wp:inline>
        </w:drawing>
      </w:r>
      <w:r/>
      <w:r>
        <w:rPr>
          <w:rFonts w:eastAsia="Century Gothic"/>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11"/>
        <w:rPr>
          <w:rFonts w:eastAsia="Century Gothic"/>
        </w:rPr>
      </w:pPr>
      <w:r>
        <w:t xml:space="preserve">Sobre el ámbito de la salud contemplado en el artículo 25 se ha preguntado sobre la importancia de asegurar que no exista discriminación por género en el acceso de las mujeres con discapacidad a los servicios de salud y sobre ofrecer a las mujeres con discapacidad programas y atención de la salud gratuitos o a precios asequibles, incluidas la salud sexual y reproductiva. Las respuestas indican valoraciones medias altas cuando se trata de considerar la importancia de estas dos garantías y diferencias negativas respecto a la comparativa entre importancia y cumplimiento. </w:t>
      </w:r>
      <w:r>
        <w:rPr>
          <w:rFonts w:eastAsia="Century Gothic"/>
        </w:rPr>
      </w:r>
    </w:p>
    <w:p>
      <w:pPr>
        <w:pStyle w:val="para49"/>
        <w:ind w:left="1134" w:hanging="1134"/>
        <w:spacing w:before="120" w:after="0" w:line="300" w:lineRule="auto"/>
        <w:keepLines/>
        <w:widowControl w:val="0"/>
        <w:tabs defTabSz="708">
          <w:tab w:val="clear" w:pos="1134" w:leader="none"/>
          <w:tab w:val="left" w:pos="1276"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entury Gothic" w:hAnsi="Century Gothic" w:eastAsia="Arial Unicode MS" w:cs="Arial Unicode MS"/>
          <w:bCs w:val="0"/>
          <w:iCs w:val="0"/>
          <w:sz w:val="22"/>
          <w:szCs w:val="22"/>
        </w:rPr>
      </w:pPr>
      <w:r>
        <w:rPr>
          <w:rFonts w:ascii="Century Gothic" w:hAnsi="Century Gothic" w:eastAsia="Arial Unicode MS" w:cs="Arial Unicode MS"/>
          <w:bCs w:val="0"/>
          <w:iCs w:val="0"/>
          <w:sz w:val="22"/>
          <w:szCs w:val="22"/>
        </w:rPr>
        <w:t xml:space="preserve">Tabla </w:t>
      </w:r>
      <w:r>
        <w:rPr>
          <w:rFonts w:ascii="Century Gothic" w:hAnsi="Century Gothic" w:eastAsia="Arial Unicode MS" w:cs="Arial Unicode MS"/>
          <w:bCs w:val="0"/>
          <w:iCs w:val="0"/>
          <w:sz w:val="22"/>
          <w:szCs w:val="22"/>
        </w:rPr>
        <w:fldChar w:fldCharType="begin"/>
        <w:instrText xml:space="preserve"> SEQ "Tabla" \* Arabic </w:instrText>
        <w:fldChar w:fldCharType="separate"/>
        <w:t>20</w:t>
        <w:fldChar w:fldCharType="end"/>
      </w:r>
      <w:r>
        <w:rPr>
          <w:rFonts w:ascii="Century Gothic" w:hAnsi="Century Gothic" w:eastAsia="Arial Unicode MS" w:cs="Arial Unicode MS"/>
          <w:bCs w:val="0"/>
          <w:iCs w:val="0"/>
          <w:sz w:val="22"/>
          <w:szCs w:val="22"/>
        </w:rPr>
        <w:t>. Valoración media sobre la importancia del DERECHO DE LAS MUJERES CON DISCAPACIDAD AL ACCESO A LA SALUD Y A PROGRAMAS DE SALUD SEXUAL Y REPRODUCTIVA y la percepción personal sobre el grado de cumplimiento de este derecho en España.</w:t>
      </w:r>
      <w:r>
        <w:rPr>
          <w:rFonts w:ascii="Century Gothic" w:hAnsi="Century Gothic" w:eastAsia="Arial Unicode MS" w:cs="Arial Unicode MS"/>
          <w:bCs w:val="0"/>
          <w:iCs w:val="0"/>
          <w:sz w:val="22"/>
          <w:szCs w:val="22"/>
        </w:rPr>
      </w:r>
    </w:p>
    <w:tbl>
      <w:tblPr>
        <w:tblStyle w:val="GridTable5DarkAccent1"/>
        <w:name w:val="Tabla20"/>
        <w:tabOrder w:val="0"/>
        <w:jc w:val="left"/>
        <w:tblInd w:w="0" w:type="dxa"/>
        <w:tblW w:w="8493" w:type="dxa"/>
        <w:tblLook w:val="04A0" w:firstRow="1" w:lastRow="0" w:firstColumn="1" w:lastColumn="0" w:noHBand="0" w:noVBand="1"/>
      </w:tblPr>
      <w:tblGrid>
        <w:gridCol w:w="3655"/>
        <w:gridCol w:w="1991"/>
        <w:gridCol w:w="1942"/>
        <w:gridCol w:w="905"/>
      </w:tblGrid>
      <w:tr>
        <w:trPr>
          <w:tblHeader/>
          <w:cantSplit w:val="0"/>
          <w:trHeight w:val="864" w:hRule="atLeast"/>
        </w:trPr>
        <w:tc>
          <w:tcPr>
            <w:tcW w:w="3655" w:type="dxa"/>
            <w:tmTcPr id="1643107822" protected="0"/>
          </w:tcPr>
          <w:p>
            <w:pPr>
              <w:spacing/>
              <w:jc w:val="center"/>
              <w:rPr>
                <w:rFonts w:eastAsia="Times New Roman"/>
                <w:sz w:val="20"/>
                <w:szCs w:val="20"/>
              </w:rPr>
            </w:pPr>
            <w:r>
              <w:rPr>
                <w:rFonts w:eastAsia="Times New Roman"/>
                <w:sz w:val="20"/>
                <w:szCs w:val="20"/>
              </w:rPr>
            </w:r>
          </w:p>
        </w:tc>
        <w:tc>
          <w:tcPr>
            <w:tcW w:w="1991" w:type="dxa"/>
            <w:vAlign w:val="center"/>
            <w:tmTcPr id="1643107822" protected="0"/>
          </w:tcPr>
          <w:p>
            <w:pPr>
              <w:spacing/>
              <w:jc w:val="center"/>
              <w:rPr>
                <w:rFonts w:eastAsia="Times New Roman"/>
                <w:sz w:val="20"/>
                <w:szCs w:val="20"/>
              </w:rPr>
            </w:pPr>
            <w:r>
              <w:rPr>
                <w:rFonts w:eastAsia="Times New Roman"/>
                <w:sz w:val="20"/>
                <w:szCs w:val="20"/>
              </w:rPr>
              <w:t>¿Qué importancia te parece que tiene esta garantía?</w:t>
            </w:r>
          </w:p>
        </w:tc>
        <w:tc>
          <w:tcPr>
            <w:tcW w:w="1942" w:type="dxa"/>
            <w:vAlign w:val="center"/>
            <w:tmTcPr id="1643107822" protected="0"/>
          </w:tcPr>
          <w:p>
            <w:pPr>
              <w:spacing/>
              <w:jc w:val="center"/>
              <w:rPr>
                <w:rFonts w:eastAsia="Times New Roman"/>
                <w:sz w:val="20"/>
                <w:szCs w:val="20"/>
              </w:rPr>
            </w:pPr>
            <w:r>
              <w:rPr>
                <w:rFonts w:eastAsia="Times New Roman"/>
                <w:sz w:val="20"/>
                <w:szCs w:val="20"/>
              </w:rPr>
              <w:t>¿Consideras que se está cumpliendo en España?</w:t>
            </w:r>
          </w:p>
        </w:tc>
        <w:tc>
          <w:tcPr>
            <w:tcW w:w="905" w:type="dxa"/>
            <w:vAlign w:val="center"/>
            <w:tmTcPr id="1643107822" protected="0"/>
          </w:tcPr>
          <w:p>
            <w:pPr>
              <w:spacing/>
              <w:jc w:val="center"/>
              <w:rPr>
                <w:rFonts w:eastAsia="Times New Roman"/>
                <w:sz w:val="20"/>
                <w:szCs w:val="20"/>
              </w:rPr>
            </w:pPr>
            <w:r>
              <w:rPr>
                <w:rFonts w:eastAsia="Times New Roman"/>
                <w:sz w:val="20"/>
                <w:szCs w:val="20"/>
              </w:rPr>
              <w:t xml:space="preserve">Brecha </w:t>
            </w:r>
          </w:p>
        </w:tc>
      </w:tr>
      <w:tr>
        <w:trPr>
          <w:tblHeader w:val="0"/>
          <w:cantSplit w:val="0"/>
          <w:trHeight w:val="576" w:hRule="atLeast"/>
        </w:trPr>
        <w:tc>
          <w:tcPr>
            <w:tcW w:w="3655" w:type="dxa"/>
            <w:vAlign w:val="center"/>
            <w:tmTcPr id="1643107822" protected="0"/>
          </w:tcPr>
          <w:p>
            <w:pPr>
              <w:rPr>
                <w:rFonts w:eastAsia="Times New Roman"/>
                <w:sz w:val="20"/>
                <w:szCs w:val="20"/>
              </w:rPr>
            </w:pPr>
            <w:r>
              <w:rPr>
                <w:rFonts w:eastAsia="Times New Roman"/>
                <w:sz w:val="20"/>
                <w:szCs w:val="20"/>
              </w:rPr>
              <w:t>Se debe asegurar que no exista una discriminación por género en el acceso de las mujeres con discapacidad a los servicios de salud.</w:t>
            </w:r>
          </w:p>
        </w:tc>
        <w:tc>
          <w:tcPr>
            <w:tcW w:w="1991" w:type="dxa"/>
            <w:vAlign w:val="center"/>
            <w:tmTcPr id="1643107822" protected="0"/>
          </w:tcPr>
          <w:p>
            <w:pPr>
              <w:spacing/>
              <w:jc w:val="right"/>
              <w:rPr>
                <w:rFonts w:eastAsia="Times New Roman"/>
                <w:color w:val="000000"/>
                <w:sz w:val="20"/>
                <w:szCs w:val="20"/>
              </w:rPr>
            </w:pPr>
            <w:r>
              <w:rPr>
                <w:rFonts w:eastAsia="Times New Roman"/>
                <w:color w:val="000000"/>
                <w:sz w:val="20"/>
                <w:szCs w:val="20"/>
              </w:rPr>
              <w:t>4,7</w:t>
            </w:r>
          </w:p>
        </w:tc>
        <w:tc>
          <w:tcPr>
            <w:tcW w:w="1942" w:type="dxa"/>
            <w:vAlign w:val="center"/>
            <w:tmTcPr id="1643107822" protected="0"/>
          </w:tcPr>
          <w:p>
            <w:pPr>
              <w:spacing/>
              <w:jc w:val="right"/>
              <w:rPr>
                <w:rFonts w:eastAsia="Times New Roman"/>
                <w:color w:val="000000"/>
                <w:sz w:val="20"/>
                <w:szCs w:val="20"/>
              </w:rPr>
            </w:pPr>
            <w:r>
              <w:rPr>
                <w:rFonts w:eastAsia="Times New Roman"/>
                <w:color w:val="000000"/>
                <w:sz w:val="20"/>
                <w:szCs w:val="20"/>
              </w:rPr>
              <w:t>2,3</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-2,4</w:t>
            </w:r>
          </w:p>
        </w:tc>
      </w:tr>
      <w:tr>
        <w:trPr>
          <w:tblHeader w:val="0"/>
          <w:cantSplit w:val="0"/>
          <w:trHeight w:val="864" w:hRule="atLeast"/>
        </w:trPr>
        <w:tc>
          <w:tcPr>
            <w:tcW w:w="3655" w:type="dxa"/>
            <w:vAlign w:val="center"/>
            <w:tmTcPr id="1643107822" protected="0"/>
          </w:tcPr>
          <w:p>
            <w:pPr>
              <w:rPr>
                <w:rFonts w:eastAsia="Times New Roman"/>
                <w:sz w:val="20"/>
                <w:szCs w:val="20"/>
              </w:rPr>
            </w:pPr>
            <w:r>
              <w:rPr>
                <w:rFonts w:eastAsia="Times New Roman"/>
                <w:sz w:val="20"/>
                <w:szCs w:val="20"/>
              </w:rPr>
              <w:t>Se debe ofrecer a las mujeres con discapacidad programas y atención de la salud gratuitos o a precios asequibles, incluidas la salud sexual y reproductiva. </w:t>
            </w:r>
          </w:p>
        </w:tc>
        <w:tc>
          <w:tcPr>
            <w:tcW w:w="1991" w:type="dxa"/>
            <w:vAlign w:val="center"/>
            <w:tmTcPr id="1643107822" protected="0"/>
          </w:tcPr>
          <w:p>
            <w:pPr>
              <w:spacing/>
              <w:jc w:val="right"/>
              <w:rPr>
                <w:rFonts w:eastAsia="Times New Roman"/>
                <w:color w:val="000000"/>
                <w:sz w:val="20"/>
                <w:szCs w:val="20"/>
              </w:rPr>
            </w:pPr>
            <w:r>
              <w:rPr>
                <w:rFonts w:eastAsia="Times New Roman"/>
                <w:color w:val="000000"/>
                <w:sz w:val="20"/>
                <w:szCs w:val="20"/>
              </w:rPr>
              <w:t>4,5</w:t>
            </w:r>
          </w:p>
        </w:tc>
        <w:tc>
          <w:tcPr>
            <w:tcW w:w="1942" w:type="dxa"/>
            <w:vAlign w:val="center"/>
            <w:tmTcPr id="1643107822" protected="0"/>
          </w:tcPr>
          <w:p>
            <w:pPr>
              <w:spacing/>
              <w:jc w:val="right"/>
              <w:rPr>
                <w:rFonts w:eastAsia="Times New Roman"/>
                <w:color w:val="000000"/>
                <w:sz w:val="20"/>
                <w:szCs w:val="20"/>
              </w:rPr>
            </w:pPr>
            <w:r>
              <w:rPr>
                <w:rFonts w:eastAsia="Times New Roman"/>
                <w:color w:val="000000"/>
                <w:sz w:val="20"/>
                <w:szCs w:val="20"/>
              </w:rPr>
              <w:t>1,8</w:t>
            </w:r>
          </w:p>
        </w:tc>
        <w:tc>
          <w:tcPr>
            <w:tcW w:w="905" w:type="dxa"/>
            <w:vAlign w:val="center"/>
            <w:tmTcPr id="1643107822" protected="0"/>
          </w:tcPr>
          <w:p>
            <w:pPr>
              <w:spacing/>
              <w:jc w:val="right"/>
              <w:rPr>
                <w:rFonts w:eastAsia="Times New Roman"/>
                <w:b/>
                <w:color w:val="c00000"/>
                <w:sz w:val="20"/>
                <w:szCs w:val="20"/>
              </w:rPr>
            </w:pPr>
            <w:r>
              <w:rPr>
                <w:rFonts w:eastAsia="Times New Roman"/>
                <w:b/>
                <w:color w:val="c00000"/>
                <w:sz w:val="20"/>
                <w:szCs w:val="20"/>
              </w:rPr>
              <w:t>-2,7</w:t>
            </w:r>
          </w:p>
        </w:tc>
      </w:tr>
    </w:tbl>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spacing w:before="120"/>
        <w:rPr>
          <w:rFonts w:eastAsia="Century Gothic"/>
        </w:rPr>
      </w:pPr>
      <w:r/>
      <w:bookmarkStart w:id="14" w:name="_GoBack"/>
      <w:bookmarkEnd w:id="14"/>
      <w:r/>
      <w:r>
        <w:rPr>
          <w:rFonts w:eastAsia="Century Gothic"/>
        </w:rPr>
      </w:r>
    </w:p>
    <w:p>
      <w:pPr>
        <w:pStyle w:val="para26"/>
      </w:pPr>
      <w:r>
        <w:t xml:space="preserve">Gráfico </w:t>
      </w:r>
      <w:r>
        <w:fldChar w:fldCharType="begin"/>
        <w:instrText xml:space="preserve"> SEQ "Gráfico" \* Arabic </w:instrText>
        <w:fldChar w:fldCharType="separate"/>
        <w:t>19</w:t>
        <w:fldChar w:fldCharType="end"/>
      </w:r>
      <w:r>
        <w:t>. Valoración media sobre la importancia del DERECHO DE LAS MUJERES CON DISCAPACIDAD AL ACCESO A LA SALUD Y A PROGRAMAS DE SALUD SEXUAL Y REPRODUCTIVA y la percepción personal sobre el grado de cumplimiento de este derecho en España.</w:t>
      </w:r>
    </w:p>
    <w:p>
      <w:pPr>
        <w:pStyle w:val="para11"/>
        <w:spacing w:before="120"/>
        <w:rPr>
          <w:rFonts w:eastAsia="Century Gothic"/>
        </w:rPr>
      </w:pPr>
      <w:r/>
      <w:r>
        <w:rPr>
          <w:noProof/>
        </w:rPr>
        <w:drawing>
          <wp:inline distT="0" distB="0" distL="0" distR="0">
            <wp:extent cx="5382260" cy="3275330"/>
            <wp:effectExtent l="0" t="0" r="0" b="0"/>
            <wp:docPr id="19" name="Gráfico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
        <w:rPr>
          <w:rFonts w:eastAsia="Century Gothic"/>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rPr>
          <w:rFonts w:eastAsia="Century Gothic"/>
        </w:rPr>
      </w:pPr>
      <w:r>
        <w:rPr>
          <w:rFonts w:eastAsia="Century Gothic"/>
        </w:rPr>
      </w:r>
    </w:p>
    <w:p>
      <w:pPr>
        <w:pStyle w:val="para11"/>
        <w:rPr>
          <w:rFonts w:eastAsia="Century Gothic"/>
        </w:rPr>
      </w:pPr>
      <w:r>
        <w:rPr>
          <w:rFonts w:eastAsia="Century Gothic"/>
        </w:rPr>
        <w:t xml:space="preserve">El artículo 28 reconoce el derecho </w:t>
      </w:r>
      <w:r>
        <w:t>de las personas con discapacidad a un nivel de vida adecuado para ellas y sus familias. En la encuesta se pregunta sobre la obligación de asegurar el acceso de las mujeres con discapacidad a programas de protección social y estrategias de reducción de la pobreza. Las personas encuestadas consideran que esta medida es muy importante (4,5 sobre 5) y que se implementa poco o muy poco en España.</w:t>
      </w:r>
      <w:r>
        <w:rPr>
          <w:rFonts w:eastAsia="Century Gothic"/>
        </w:rPr>
      </w:r>
    </w:p>
    <w:p>
      <w:pPr>
        <w:pStyle w:val="para26"/>
      </w:pPr>
      <w:r>
        <w:t xml:space="preserve">Gráfico </w:t>
      </w:r>
      <w:r>
        <w:fldChar w:fldCharType="begin"/>
        <w:instrText xml:space="preserve"> SEQ "Gráfico" \* Arabic </w:instrText>
        <w:fldChar w:fldCharType="separate"/>
        <w:t>20</w:t>
        <w:fldChar w:fldCharType="end"/>
      </w:r>
      <w:r>
        <w:t>. Se debe asegurar el acceso de las mujeres con discapacidad a programas de PROTECCIÓN SOCIAL y estrategias de REDUCCIÓN DE LA POBREZA. Valoración media sobre importancia y cumplimiento.</w:t>
      </w:r>
    </w:p>
    <w:p>
      <w:pPr>
        <w:pStyle w:val="para11"/>
        <w:spacing w:before="120"/>
        <w:rPr>
          <w:rFonts w:eastAsia="Century Gothic"/>
        </w:rPr>
      </w:pPr>
      <w:r/>
      <w:r>
        <w:rPr>
          <w:noProof/>
        </w:rPr>
        <w:drawing>
          <wp:inline distT="0" distB="0" distL="0" distR="0">
            <wp:extent cx="5382260" cy="3206750"/>
            <wp:effectExtent l="0" t="0" r="0" b="0"/>
            <wp:docPr id="20"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3"/>
                    <pic:cNvPicPr>
                      <a:picLocks noChangeAspect="1"/>
                      <a:extLst>
                        <a:ext uri="smNativeData">
                          <sm:smNativeData xmlns:sm="smNativeData" val="SMDATA_14_7tXvYR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whAAC6EwAAHCEAALoTAAAAAAAACQAAAAQAAAAAAAAADAAAABAAAAAAAAAAAAAAAAAAAAAAAAAAHgAAAGgAAAAAAAAAAAAAAAAAAAAAAAAAAAAAABAnAAAQJwAAAAAAAAAAAAAAAAAAAAAAAAAAAAAAAAAAAAAAAAAAAAAUAAAAAAAAAMDA/wAAAAAAZAAAADIAAAAAAAAAZAAAAAAAAAB/f38ACgAAACEAAABAAAAAPAAAACIBAAAHIAAAAAAAAAAAAAAAAAAAAAAAAAAAAAAAAAAAAAAAAAAAAAAcIQAAuhMAAAAAAAAAAAAAAAAAACgAAAAIAAAAAQAAAAEAAAA="/>
                        </a:ext>
                      </a:extLst>
                    </pic:cNvPicPr>
                  </pic:nvPicPr>
                  <pic:blipFill>
                    <a:blip r:embed="rId27"/>
                    <a:stretch>
                      <a:fillRect/>
                    </a:stretch>
                  </pic:blipFill>
                  <pic:spPr>
                    <a:xfrm>
                      <a:off x="0" y="0"/>
                      <a:ext cx="5382260" cy="3206750"/>
                    </a:xfrm>
                    <a:prstGeom prst="rect">
                      <a:avLst/>
                    </a:prstGeom>
                    <a:noFill/>
                    <a:ln w="12700">
                      <a:noFill/>
                    </a:ln>
                  </pic:spPr>
                </pic:pic>
              </a:graphicData>
            </a:graphic>
          </wp:inline>
        </w:drawing>
      </w:r>
      <w:r/>
      <w:r>
        <w:rPr>
          <w:rFonts w:eastAsia="Century Gothic"/>
        </w:rPr>
      </w:r>
    </w:p>
    <w:p>
      <w:pPr>
        <w:pStyle w:val="para20"/>
        <w:spacing w:before="0" w:after="0"/>
        <w:rPr>
          <w:rFonts w:eastAsia="Century Gothic"/>
          <w:i w:val="0"/>
        </w:rPr>
      </w:pPr>
      <w:r>
        <w:t>*</w:t>
      </w:r>
      <w:r>
        <w:rPr>
          <w:rFonts w:eastAsia="Century Gothic"/>
        </w:rPr>
        <w:t xml:space="preserve"> </w:t>
      </w:r>
      <w:r>
        <w:rPr>
          <w:rFonts w:eastAsia="Century Gothic"/>
          <w:i w:val="0"/>
        </w:rPr>
        <w:t>E</w:t>
      </w:r>
      <w:r>
        <w:rPr>
          <w:rFonts w:eastAsia="Century Gothic"/>
          <w:i w:val="0"/>
        </w:rPr>
        <w:t xml:space="preserve">scala de </w:t>
      </w:r>
      <w:r>
        <w:rPr>
          <w:rFonts w:eastAsia="Century Gothic"/>
          <w:i w:val="0"/>
        </w:rPr>
        <w:t>Likert</w:t>
      </w:r>
      <w:r>
        <w:rPr>
          <w:rFonts w:eastAsia="Century Gothic"/>
          <w:i w:val="0"/>
        </w:rPr>
        <w:t xml:space="preserve"> de 0 Ninguna importancia a 5 Total Importancia.</w:t>
      </w:r>
      <w:r>
        <w:rPr>
          <w:rFonts w:eastAsia="Century Gothic"/>
          <w:i w:val="0"/>
        </w:rPr>
      </w:r>
    </w:p>
    <w:p>
      <w:pPr>
        <w:pStyle w:val="para20"/>
        <w:spacing w:before="0" w:after="0"/>
        <w:rPr>
          <w:rFonts w:eastAsia="Century Gothic"/>
          <w:i w:val="0"/>
        </w:rPr>
      </w:pPr>
      <w:r>
        <w:rPr>
          <w:rFonts w:eastAsia="Century Gothic"/>
        </w:rPr>
        <w:t xml:space="preserve">** </w:t>
      </w:r>
      <w:r>
        <w:rPr>
          <w:rFonts w:eastAsia="Century Gothic"/>
          <w:i w:val="0"/>
        </w:rPr>
        <w:t xml:space="preserve">Escala de Likert de 0 No (no se cumple) a 5 Completamente. </w:t>
      </w:r>
      <w:r>
        <w:rPr>
          <w:rFonts w:eastAsia="Century Gothic"/>
          <w:i w:val="0"/>
        </w:rPr>
      </w:r>
    </w:p>
    <w:p>
      <w:pPr>
        <w:pStyle w:val="para20"/>
        <w:spacing w:before="0" w:after="0"/>
      </w:pPr>
      <w:r>
        <w:t>Fuente: elaboración propia.</w:t>
      </w:r>
    </w:p>
    <w:p>
      <w:pPr>
        <w:pStyle w:val="para11"/>
      </w:pPr>
      <w:r/>
    </w:p>
    <w:p>
      <w:pPr>
        <w:pStyle w:val="para11"/>
        <w:rPr>
          <w:rFonts w:eastAsia="Century Gothic"/>
        </w:rPr>
      </w:pPr>
      <w:r>
        <w:rPr>
          <w:rFonts w:eastAsia="Century Gothic"/>
        </w:rPr>
      </w:r>
    </w:p>
    <w:sectPr>
      <w:footnotePr>
        <w:pos w:val="pageBottom"/>
        <w:numFmt w:val="decimal"/>
        <w:numStart w:val="1"/>
        <w:numRestart w:val="continuous"/>
      </w:footnotePr>
      <w:endnotePr>
        <w:pos w:val="docEnd"/>
        <w:numFmt w:val="decimal"/>
        <w:numStart w:val="1"/>
        <w:numRestart w:val="continuous"/>
      </w:endnotePr>
      <w:headerReference w:type="default" r:id="rId28"/>
      <w:footerReference w:type="default" r:id="rId29"/>
      <w:type w:val="nextPage"/>
      <w:pgSz w:h="16838" w:w="11906"/>
      <w:pgMar w:left="1985" w:top="2268" w:right="1418" w:bottom="1418" w:header="851" w:footer="680"/>
      <w:paperSrc w:first="0" w:other="0" a="0" b="0"/>
      <w:pgNumType w:fmt="decimal"/>
      <w:tmGutter w:val="3"/>
      <w:mirrorMargins w:val="0"/>
      <w:tmSection w:h="-2">
        <w:tmHeader w:id="0" w:h="0" edge="851" text="0">
          <w:shd w:val="none"/>
        </w:tmHeader>
        <w:tmFooter w:id="0" w:h="0" edge="68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entury Gothic">
    <w:panose1 w:val="020B0604020202020204"/>
    <w:charset w:val="00"/>
    <w:family w:val="swiss"/>
    <w:pitch w:val="default"/>
  </w:font>
  <w:font w:name="Calibri">
    <w:panose1 w:val="020F0502020204030204"/>
    <w:charset w:val="00"/>
    <w:family w:val="swiss"/>
    <w:pitch w:val="default"/>
  </w:font>
  <w:font w:name="MS Gothic">
    <w:panose1 w:val="020B0609070205080204"/>
    <w:charset w:val="80"/>
    <w:family w:val="modern"/>
    <w:pitch w:val="default"/>
  </w:font>
  <w:font w:name="Tahoma">
    <w:panose1 w:val="020B0604030504040204"/>
    <w:charset w:val="00"/>
    <w:family w:val="swiss"/>
    <w:pitch w:val="default"/>
  </w:font>
  <w:font w:name="Arial Unicode MS">
    <w:panose1 w:val="020B0600070205080204"/>
    <w:charset w:val="80"/>
    <w:family w:val="swiss"/>
    <w:pitch w:val="default"/>
  </w:font>
  <w:font w:name="Corbel">
    <w:panose1 w:val="020B0503020204020204"/>
    <w:charset w:val="00"/>
    <w:family w:val="swiss"/>
    <w:pitch w:val="default"/>
  </w:font>
  <w:font w:name="Cambria">
    <w:panose1 w:val="02040503050406030204"/>
    <w:charset w:val="00"/>
    <w:family w:val="roman"/>
    <w:pitch w:val="default"/>
  </w:font>
  <w:font w:name="Malgun Gothic">
    <w:panose1 w:val="020B0503020000020004"/>
    <w:charset w:val="81"/>
    <w:family w:val="swiss"/>
    <w:pitch w:val="default"/>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3"/>
      <w:spacing/>
      <w:jc w:val="right"/>
      <w:rPr>
        <w:sz w:val="20"/>
      </w:rPr>
    </w:pPr>
    <w:r>
      <w:rPr>
        <w:sz w:val="20"/>
      </w:rPr>
      <w:t xml:space="preserve">Página </w:t>
    </w:r>
    <w:r>
      <w:rPr>
        <w:bCs/>
        <w:sz w:val="20"/>
      </w:rPr>
    </w:r>
    <w:r>
      <w:rPr>
        <w:bCs/>
        <w:sz w:val="20"/>
      </w:rPr>
      <w:fldChar w:fldCharType="begin"/>
      <w:instrText xml:space="preserve"> PAGE </w:instrText>
      <w:fldChar w:fldCharType="separate"/>
      <w:t>1</w:t>
      <w:fldChar w:fldCharType="end"/>
    </w:r>
    <w:r>
      <w:rPr>
        <w:sz w:val="20"/>
      </w:rPr>
      <w:t xml:space="preserve"> de </w:t>
    </w:r>
    <w:r>
      <w:rPr>
        <w:bCs/>
        <w:sz w:val="20"/>
      </w:rPr>
    </w:r>
    <w:r>
      <w:rPr>
        <w:bCs/>
        <w:sz w:val="20"/>
      </w:rPr>
      <w:fldChar w:fldCharType="begin"/>
      <w:instrText xml:space="preserve"> NUMPAGES </w:instrText>
      <w:fldChar w:fldCharType="separate"/>
      <w:t>35</w:t>
      <w:fldChar w:fldCharType="end"/>
    </w:r>
    <w:r>
      <w:rPr>
        <w:sz w:val="20"/>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left="-567"/>
      <w:tabs defTabSz="708">
        <w:tab w:val="center" w:pos="2127" w:leader="none"/>
        <w:tab w:val="right" w:pos="8503" w:leader="none"/>
      </w:tabs>
      <w:rPr>
        <w:i/>
        <w:color w:val="7b881d"/>
        <w:sz w:val="20"/>
      </w:rPr>
    </w:pPr>
    <w:r>
      <w:rPr>
        <w:i/>
        <w:color w:val="7b881d"/>
        <w:sz w:val="20"/>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pStyle w:val="para47"/>
      <w:suff w:val="tab"/>
      <w:lvlText w:val="Cuadro %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Lista numerada 2"/>
    <w:lvl w:ilvl="0">
      <w:start w:val="1"/>
      <w:numFmt w:val="decimal"/>
      <w:pStyle w:val="para1"/>
      <w:suff w:val="tab"/>
      <w:lvlText w:val="%1"/>
      <w:lvlJc w:val="left"/>
      <w:pPr>
        <w:ind w:left="0" w:hanging="0"/>
      </w:pPr>
    </w:lvl>
    <w:lvl w:ilvl="1">
      <w:start w:val="1"/>
      <w:numFmt w:val="decimal"/>
      <w:pStyle w:val="para2"/>
      <w:suff w:val="tab"/>
      <w:lvlText w:val="%1.%2"/>
      <w:lvlJc w:val="left"/>
      <w:pPr>
        <w:ind w:left="0" w:hanging="0"/>
      </w:pPr>
    </w:lvl>
    <w:lvl w:ilvl="2">
      <w:start w:val="1"/>
      <w:numFmt w:val="decimal"/>
      <w:pStyle w:val="para3"/>
      <w:suff w:val="tab"/>
      <w:lvlText w:val="%1.%2.%3"/>
      <w:lvlJc w:val="left"/>
      <w:pPr>
        <w:ind w:left="0" w:hanging="0"/>
      </w:pPr>
    </w:lvl>
    <w:lvl w:ilvl="3">
      <w:start w:val="1"/>
      <w:numFmt w:val="decimal"/>
      <w:pStyle w:val="para4"/>
      <w:suff w:val="tab"/>
      <w:lvlText w:val="%1.%2.%3.%4"/>
      <w:lvlJc w:val="left"/>
      <w:pPr>
        <w:ind w:left="0" w:hanging="0"/>
      </w:pPr>
    </w:lvl>
    <w:lvl w:ilvl="4">
      <w:start w:val="1"/>
      <w:numFmt w:val="decimal"/>
      <w:pStyle w:val="para5"/>
      <w:suff w:val="tab"/>
      <w:lvlText w:val="%1.%2.%3.%4.%5"/>
      <w:lvlJc w:val="left"/>
      <w:pPr>
        <w:ind w:left="0" w:hanging="0"/>
      </w:pPr>
    </w:lvl>
    <w:lvl w:ilvl="5">
      <w:start w:val="1"/>
      <w:numFmt w:val="decimal"/>
      <w:pStyle w:val="para6"/>
      <w:suff w:val="tab"/>
      <w:lvlText w:val="%1.%2.%3.%4.%5.%6"/>
      <w:lvlJc w:val="left"/>
      <w:pPr>
        <w:ind w:left="0" w:hanging="0"/>
      </w:pPr>
    </w:lvl>
    <w:lvl w:ilvl="6">
      <w:start w:val="1"/>
      <w:numFmt w:val="decimal"/>
      <w:pStyle w:val="para7"/>
      <w:suff w:val="tab"/>
      <w:lvlText w:val="%1.%2.%3.%4.%5.%6.%7"/>
      <w:lvlJc w:val="left"/>
      <w:pPr>
        <w:ind w:left="0" w:hanging="0"/>
      </w:pPr>
    </w:lvl>
    <w:lvl w:ilvl="7">
      <w:start w:val="1"/>
      <w:numFmt w:val="decimal"/>
      <w:pStyle w:val="para8"/>
      <w:suff w:val="tab"/>
      <w:lvlText w:val="%1.%2.%3.%4.%5.%6.%7.%8"/>
      <w:lvlJc w:val="left"/>
      <w:pPr>
        <w:ind w:left="0" w:hanging="0"/>
      </w:pPr>
    </w:lvl>
    <w:lvl w:ilvl="8">
      <w:start w:val="1"/>
      <w:numFmt w:val="decimal"/>
      <w:pStyle w:val="para9"/>
      <w:suff w:val="tab"/>
      <w:lvlText w:val="%1.%2.%3.%4.%5.%6.%7.%8.%9"/>
      <w:lvlJc w:val="left"/>
      <w:pPr>
        <w:ind w:left="0" w:hanging="0"/>
      </w:pPr>
    </w:lvl>
  </w:abstractNum>
  <w:abstractNum w:abstractNumId="3">
    <w:multiLevelType w:val="hybridMultilevel"/>
    <w:name w:val="Lista numerada 3"/>
    <w:lvl w:ilvl="0">
      <w:start w:val="1"/>
      <w:numFmt w:val="decimal"/>
      <w:pStyle w:val="para61"/>
      <w:suff w:val="tab"/>
      <w:lvlText w:val="Figura %1."/>
      <w:lvlJc w:val="left"/>
      <w:pPr>
        <w:ind w:left="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Lista numerada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Lista numerada 5"/>
    <w:lvl w:ilvl="0">
      <w:start w:val="1"/>
      <w:numFmt w:val="decimal"/>
      <w:pStyle w:val="para55"/>
      <w:suff w:val="tab"/>
      <w:lvlText w:val="Cuadro %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hybridMultilevel"/>
    <w:name w:val="Lista numerada 6"/>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hybridMultilevel"/>
    <w:name w:val="Lista numerada 7"/>
    <w:lvl w:ilvl="0">
      <w:numFmt w:val="bullet"/>
      <w:pStyle w:val="para60"/>
      <w:suff w:val="tab"/>
      <w:lvlText w:val=""/>
      <w:lvlJc w:val="left"/>
      <w:pPr>
        <w:ind w:left="644" w:hanging="0"/>
      </w:pPr>
      <w:rPr>
        <w:rFonts w:ascii="Symbol" w:hAnsi="Symbol"/>
      </w:rPr>
    </w:lvl>
    <w:lvl w:ilvl="1">
      <w:numFmt w:val="bullet"/>
      <w:suff w:val="tab"/>
      <w:lvlText w:val="o"/>
      <w:lvlJc w:val="left"/>
      <w:pPr>
        <w:ind w:left="1364" w:hanging="0"/>
      </w:pPr>
      <w:rPr>
        <w:rFonts w:ascii="Courier New" w:hAnsi="Courier New" w:cs="Courier New"/>
      </w:rPr>
    </w:lvl>
    <w:lvl w:ilvl="2">
      <w:numFmt w:val="bullet"/>
      <w:suff w:val="tab"/>
      <w:lvlText w:val=""/>
      <w:lvlJc w:val="left"/>
      <w:pPr>
        <w:ind w:left="2084" w:hanging="0"/>
      </w:pPr>
      <w:rPr>
        <w:rFonts w:ascii="Wingdings" w:hAnsi="Wingdings" w:eastAsia="Wingdings" w:cs="Wingdings"/>
      </w:rPr>
    </w:lvl>
    <w:lvl w:ilvl="3">
      <w:numFmt w:val="bullet"/>
      <w:suff w:val="tab"/>
      <w:lvlText w:val=""/>
      <w:lvlJc w:val="left"/>
      <w:pPr>
        <w:ind w:left="2804" w:hanging="0"/>
      </w:pPr>
      <w:rPr>
        <w:rFonts w:ascii="Symbol" w:hAnsi="Symbol"/>
      </w:rPr>
    </w:lvl>
    <w:lvl w:ilvl="4">
      <w:numFmt w:val="bullet"/>
      <w:suff w:val="tab"/>
      <w:lvlText w:val="o"/>
      <w:lvlJc w:val="left"/>
      <w:pPr>
        <w:ind w:left="3524" w:hanging="0"/>
      </w:pPr>
      <w:rPr>
        <w:rFonts w:ascii="Courier New" w:hAnsi="Courier New" w:cs="Courier New"/>
      </w:rPr>
    </w:lvl>
    <w:lvl w:ilvl="5">
      <w:numFmt w:val="bullet"/>
      <w:suff w:val="tab"/>
      <w:lvlText w:val=""/>
      <w:lvlJc w:val="left"/>
      <w:pPr>
        <w:ind w:left="4244" w:hanging="0"/>
      </w:pPr>
      <w:rPr>
        <w:rFonts w:ascii="Wingdings" w:hAnsi="Wingdings" w:eastAsia="Wingdings" w:cs="Wingdings"/>
      </w:rPr>
    </w:lvl>
    <w:lvl w:ilvl="6">
      <w:numFmt w:val="bullet"/>
      <w:suff w:val="tab"/>
      <w:lvlText w:val=""/>
      <w:lvlJc w:val="left"/>
      <w:pPr>
        <w:ind w:left="4964" w:hanging="0"/>
      </w:pPr>
      <w:rPr>
        <w:rFonts w:ascii="Symbol" w:hAnsi="Symbol"/>
      </w:rPr>
    </w:lvl>
    <w:lvl w:ilvl="7">
      <w:numFmt w:val="bullet"/>
      <w:suff w:val="tab"/>
      <w:lvlText w:val="o"/>
      <w:lvlJc w:val="left"/>
      <w:pPr>
        <w:ind w:left="5684" w:hanging="0"/>
      </w:pPr>
      <w:rPr>
        <w:rFonts w:ascii="Courier New" w:hAnsi="Courier New" w:cs="Courier New"/>
      </w:rPr>
    </w:lvl>
    <w:lvl w:ilvl="8">
      <w:numFmt w:val="bullet"/>
      <w:suff w:val="tab"/>
      <w:lvlText w:val=""/>
      <w:lvlJc w:val="left"/>
      <w:pPr>
        <w:ind w:left="6404" w:hanging="0"/>
      </w:pPr>
      <w:rPr>
        <w:rFonts w:ascii="Wingdings" w:hAnsi="Wingdings" w:eastAsia="Wingdings" w:cs="Wingdings"/>
      </w:rPr>
    </w:lvl>
  </w:abstractNum>
  <w:abstractNum w:abstractNumId="8">
    <w:multiLevelType w:val="hybridMultilevel"/>
    <w:name w:val="Lista numerada 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Lista numerada 9"/>
    <w:lvl w:ilvl="0">
      <w:start w:val="1"/>
      <w:numFmt w:val="decimal"/>
      <w:pStyle w:val="para48"/>
      <w:suff w:val="tab"/>
      <w:lvlText w:val="Tabla %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Lista numerada 10"/>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1">
    <w:multiLevelType w:val="hybridMultilevel"/>
    <w:name w:val="Lista numerada 1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Lista numerada 12"/>
    <w:lvl w:ilvl="0">
      <w:start w:val="1"/>
      <w:numFmt w:val="decimal"/>
      <w:pStyle w:val="para53"/>
      <w:suff w:val="tab"/>
      <w:lvlText w:val="Tabla %1."/>
      <w:lvlJc w:val="left"/>
      <w:pPr>
        <w:ind w:left="0" w:hanging="0"/>
      </w:pPr>
      <w:rPr>
        <w:color w:val="000000"/>
        <w:sz w:val="24"/>
        <w:szCs w:val="24"/>
        <w:vertAlign w:val="baseline"/>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Lista numerada 13"/>
    <w:lvl w:ilvl="0">
      <w:start w:val="1"/>
      <w:numFmt w:val="decimal"/>
      <w:pStyle w:val="para50"/>
      <w:suff w:val="tab"/>
      <w:lvlText w:val="Cuadro %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4">
    <w:multiLevelType w:val="hybridMultilevel"/>
    <w:name w:val="Lista numerada 14"/>
    <w:lvl w:ilvl="0">
      <w:numFmt w:val="bullet"/>
      <w:pStyle w:val="para33"/>
      <w:suff w:val="tab"/>
      <w:lvlText w:val=""/>
      <w:lvlJc w:val="left"/>
      <w:pPr>
        <w:ind w:left="708" w:hanging="0"/>
      </w:pPr>
      <w:rPr>
        <w:rFonts w:ascii="Symbol" w:hAnsi="Symbol"/>
      </w:rPr>
    </w:lvl>
    <w:lvl w:ilvl="1">
      <w:numFmt w:val="bullet"/>
      <w:suff w:val="tab"/>
      <w:lvlText w:val="o"/>
      <w:lvlJc w:val="left"/>
      <w:pPr>
        <w:ind w:left="1428" w:hanging="0"/>
      </w:pPr>
      <w:rPr>
        <w:rFonts w:ascii="Courier New" w:hAnsi="Courier New" w:cs="Courier New"/>
      </w:rPr>
    </w:lvl>
    <w:lvl w:ilvl="2">
      <w:numFmt w:val="bullet"/>
      <w:suff w:val="tab"/>
      <w:lvlText w:val=""/>
      <w:lvlJc w:val="left"/>
      <w:pPr>
        <w:ind w:left="2148" w:hanging="0"/>
      </w:pPr>
      <w:rPr>
        <w:rFonts w:ascii="Wingdings" w:hAnsi="Wingdings" w:eastAsia="Wingdings" w:cs="Wingdings"/>
      </w:rPr>
    </w:lvl>
    <w:lvl w:ilvl="3">
      <w:numFmt w:val="bullet"/>
      <w:suff w:val="tab"/>
      <w:lvlText w:val=""/>
      <w:lvlJc w:val="left"/>
      <w:pPr>
        <w:ind w:left="2868" w:hanging="0"/>
      </w:pPr>
      <w:rPr>
        <w:rFonts w:ascii="Symbol" w:hAnsi="Symbol"/>
      </w:rPr>
    </w:lvl>
    <w:lvl w:ilvl="4">
      <w:numFmt w:val="bullet"/>
      <w:suff w:val="tab"/>
      <w:lvlText w:val="o"/>
      <w:lvlJc w:val="left"/>
      <w:pPr>
        <w:ind w:left="3588" w:hanging="0"/>
      </w:pPr>
      <w:rPr>
        <w:rFonts w:ascii="Courier New" w:hAnsi="Courier New" w:cs="Courier New"/>
      </w:rPr>
    </w:lvl>
    <w:lvl w:ilvl="5">
      <w:numFmt w:val="bullet"/>
      <w:suff w:val="tab"/>
      <w:lvlText w:val=""/>
      <w:lvlJc w:val="left"/>
      <w:pPr>
        <w:ind w:left="4308" w:hanging="0"/>
      </w:pPr>
      <w:rPr>
        <w:rFonts w:ascii="Wingdings" w:hAnsi="Wingdings" w:eastAsia="Wingdings" w:cs="Wingdings"/>
      </w:rPr>
    </w:lvl>
    <w:lvl w:ilvl="6">
      <w:numFmt w:val="bullet"/>
      <w:suff w:val="tab"/>
      <w:lvlText w:val=""/>
      <w:lvlJc w:val="left"/>
      <w:pPr>
        <w:ind w:left="5028" w:hanging="0"/>
      </w:pPr>
      <w:rPr>
        <w:rFonts w:ascii="Symbol" w:hAnsi="Symbol"/>
      </w:rPr>
    </w:lvl>
    <w:lvl w:ilvl="7">
      <w:numFmt w:val="bullet"/>
      <w:suff w:val="tab"/>
      <w:lvlText w:val="o"/>
      <w:lvlJc w:val="left"/>
      <w:pPr>
        <w:ind w:left="5748" w:hanging="0"/>
      </w:pPr>
      <w:rPr>
        <w:rFonts w:ascii="Courier New" w:hAnsi="Courier New" w:cs="Courier New"/>
      </w:rPr>
    </w:lvl>
    <w:lvl w:ilvl="8">
      <w:numFmt w:val="bullet"/>
      <w:suff w:val="tab"/>
      <w:lvlText w:val=""/>
      <w:lvlJc w:val="left"/>
      <w:pPr>
        <w:ind w:left="6468" w:hanging="0"/>
      </w:pPr>
      <w:rPr>
        <w:rFonts w:ascii="Wingdings" w:hAnsi="Wingdings" w:eastAsia="Wingdings" w:cs="Wingdings"/>
      </w:rPr>
    </w:lvl>
  </w:abstractNum>
  <w:abstractNum w:abstractNumId="15">
    <w:multiLevelType w:val="hybridMultilevel"/>
    <w:name w:val="Lista numerada 15"/>
    <w:lvl w:ilvl="0">
      <w:start w:val="1"/>
      <w:numFmt w:val="decimal"/>
      <w:pStyle w:val="para19"/>
      <w:suff w:val="tab"/>
      <w:lvlText w:val="Gráfico %1."/>
      <w:lvlJc w:val="left"/>
      <w:pPr>
        <w:ind w:left="993" w:hanging="0"/>
      </w:pPr>
      <w:rPr>
        <w:rFonts w:cs="Times New Roman"/>
        <w:b/>
        <w:smallCaps w:val="0"/>
        <w:color w:val="000000"/>
        <w:spacing w:val="0"/>
        <w:u w:color="auto" w:val="none"/>
        <w:vertAlign w:val="baseline"/>
      </w:rPr>
    </w:lvl>
    <w:lvl w:ilvl="1">
      <w:start w:val="1"/>
      <w:numFmt w:val="lowerLetter"/>
      <w:suff w:val="tab"/>
      <w:lvlText w:val="%2."/>
      <w:lvlJc w:val="left"/>
      <w:pPr>
        <w:ind w:left="1080" w:hanging="0"/>
      </w:pPr>
      <w:rPr>
        <w:rFonts w:cs="Times New Roman"/>
      </w:rPr>
    </w:lvl>
    <w:lvl w:ilvl="2">
      <w:start w:val="1"/>
      <w:numFmt w:val="lowerRoman"/>
      <w:suff w:val="tab"/>
      <w:lvlText w:val="%3."/>
      <w:lvlJc w:val="left"/>
      <w:pPr>
        <w:ind w:left="1980" w:hanging="0"/>
      </w:pPr>
      <w:rPr>
        <w:rFonts w:cs="Times New Roman"/>
      </w:rPr>
    </w:lvl>
    <w:lvl w:ilvl="3">
      <w:start w:val="1"/>
      <w:numFmt w:val="decimal"/>
      <w:suff w:val="tab"/>
      <w:lvlText w:val="%4."/>
      <w:lvlJc w:val="left"/>
      <w:pPr>
        <w:ind w:left="2520" w:hanging="0"/>
      </w:pPr>
      <w:rPr>
        <w:rFonts w:cs="Times New Roman"/>
      </w:rPr>
    </w:lvl>
    <w:lvl w:ilvl="4">
      <w:start w:val="1"/>
      <w:numFmt w:val="lowerLetter"/>
      <w:suff w:val="tab"/>
      <w:lvlText w:val="%5."/>
      <w:lvlJc w:val="left"/>
      <w:pPr>
        <w:ind w:left="3240" w:hanging="0"/>
      </w:pPr>
      <w:rPr>
        <w:rFonts w:cs="Times New Roman"/>
      </w:rPr>
    </w:lvl>
    <w:lvl w:ilvl="5">
      <w:start w:val="1"/>
      <w:numFmt w:val="lowerRoman"/>
      <w:suff w:val="tab"/>
      <w:lvlText w:val="%6."/>
      <w:lvlJc w:val="left"/>
      <w:pPr>
        <w:ind w:left="4140" w:hanging="0"/>
      </w:pPr>
      <w:rPr>
        <w:rFonts w:cs="Times New Roman"/>
      </w:rPr>
    </w:lvl>
    <w:lvl w:ilvl="6">
      <w:start w:val="1"/>
      <w:numFmt w:val="decimal"/>
      <w:suff w:val="tab"/>
      <w:lvlText w:val="%7."/>
      <w:lvlJc w:val="left"/>
      <w:pPr>
        <w:ind w:left="4680" w:hanging="0"/>
      </w:pPr>
      <w:rPr>
        <w:rFonts w:cs="Times New Roman"/>
      </w:rPr>
    </w:lvl>
    <w:lvl w:ilvl="7">
      <w:start w:val="1"/>
      <w:numFmt w:val="lowerLetter"/>
      <w:suff w:val="tab"/>
      <w:lvlText w:val="%8."/>
      <w:lvlJc w:val="left"/>
      <w:pPr>
        <w:ind w:left="5400" w:hanging="0"/>
      </w:pPr>
      <w:rPr>
        <w:rFonts w:cs="Times New Roman"/>
      </w:rPr>
    </w:lvl>
    <w:lvl w:ilvl="8">
      <w:start w:val="1"/>
      <w:numFmt w:val="lowerRoman"/>
      <w:suff w:val="tab"/>
      <w:lvlText w:val="%9."/>
      <w:lvlJc w:val="left"/>
      <w:pPr>
        <w:ind w:left="6300" w:hanging="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7"/>
      <w:tmLastPosIdx w:val="4"/>
    </w:tmLastPosCaret>
    <w:tmLastPosAnchor>
      <w:tmLastPosPgfIdx w:val="0"/>
      <w:tmLastPosIdx w:val="0"/>
    </w:tmLastPosAnchor>
    <w:tmLastPosTblRect w:left="0" w:top="0" w:right="0" w:bottom="0"/>
  </w:tmLastPos>
  <w:tmAppRevision w:date="1643107822" w:val="982" w:fileVer="342" w:fileVerOS="4">
    <w:pdfExportOpt pagesRangeIndex="1" pagesSelectionIndex="0" qualityIndex="3" embedFonts="2" useJpegs="0" useSubsetFonts="1" useAlpha="1" relativeLinks="0" useInteractiveForms="0" taggedPdf="1" pane="0" zoom="0" zoomScale="100" layout="0" includeDoc="0" viewFlags="0" openViewer="1" jpegQuality="90" flags="252" tocGen="1" tocLevels="9" exportComments="1" exportChanges="1" name="E:\01 Proyectos\Capacitismo - Retos 2017\2021 Trabajo de campo\Convención_Encuesta sobre barreras.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hAnsi="Century Gothic" w:eastAsia="Century Gothic" w:cs="Times New Roman"/>
        <w:sz w:val="22"/>
        <w:szCs w:val="22"/>
        <w:lang w:val="es-e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basedOn w:val="para0"/>
    <w:next w:val="para0"/>
    <w:pPr>
      <w:numPr>
        <w:ilvl w:val="0"/>
        <w:numId w:val="2"/>
      </w:numPr>
      <w:ind w:left="431" w:hanging="431"/>
      <w:spacing w:before="480" w:after="240"/>
      <w:jc w:val="both"/>
      <w:pageBreakBefore/>
      <w:keepNext/>
      <w:outlineLvl w:val="0"/>
      <w:widowControl w:val="0"/>
    </w:pPr>
    <w:rPr>
      <w:rFonts w:eastAsia="Times New Roman" w:cs="Arial"/>
      <w:b/>
      <w:bCs/>
      <w:color w:val="626262"/>
      <w:kern w:val="1"/>
      <w:sz w:val="28"/>
      <w:szCs w:val="28"/>
    </w:rPr>
  </w:style>
  <w:style w:type="paragraph" w:styleId="para2">
    <w:name w:val="heading 2"/>
    <w:qFormat/>
    <w:basedOn w:val="para0"/>
    <w:next w:val="para0"/>
    <w:pPr>
      <w:numPr>
        <w:ilvl w:val="1"/>
        <w:numId w:val="2"/>
      </w:numPr>
      <w:ind w:left="576" w:hanging="576"/>
      <w:spacing w:before="360" w:after="240"/>
      <w:jc w:val="both"/>
      <w:keepNext/>
      <w:outlineLvl w:val="1"/>
      <w:keepLines/>
      <w:widowControl w:val="0"/>
    </w:pPr>
    <w:rPr>
      <w:rFonts w:eastAsia="Times New Roman" w:cs="Arial"/>
      <w:b/>
      <w:color w:val="626262"/>
      <w:sz w:val="28"/>
    </w:rPr>
  </w:style>
  <w:style w:type="paragraph" w:styleId="para3">
    <w:name w:val="heading 3"/>
    <w:qFormat/>
    <w:basedOn w:val="para0"/>
    <w:next w:val="para0"/>
    <w:pPr>
      <w:numPr>
        <w:ilvl w:val="2"/>
        <w:numId w:val="2"/>
      </w:numPr>
      <w:ind w:left="720" w:hanging="720"/>
      <w:spacing w:before="360" w:after="240" w:line="276" w:lineRule="auto"/>
      <w:jc w:val="both"/>
      <w:keepNext/>
      <w:outlineLvl w:val="2"/>
      <w:widowControl w:val="0"/>
    </w:pPr>
    <w:rPr>
      <w:rFonts w:eastAsia="Times New Roman" w:cs="Arial"/>
      <w:b/>
      <w:color w:val="626262"/>
      <w:szCs w:val="24"/>
    </w:rPr>
  </w:style>
  <w:style w:type="paragraph" w:styleId="para4">
    <w:name w:val="heading 4"/>
    <w:qFormat/>
    <w:basedOn w:val="para0"/>
    <w:next w:val="para0"/>
    <w:pPr>
      <w:numPr>
        <w:ilvl w:val="3"/>
        <w:numId w:val="2"/>
      </w:numPr>
      <w:ind w:left="864" w:hanging="864"/>
      <w:spacing w:before="360" w:after="240" w:line="276" w:lineRule="auto"/>
      <w:jc w:val="both"/>
      <w:keepNext/>
      <w:outlineLvl w:val="3"/>
      <w:widowControl w:val="0"/>
    </w:pPr>
    <w:rPr>
      <w:rFonts w:eastAsia="Times New Roman" w:cs="Arial"/>
      <w:b/>
      <w:color w:val="626262"/>
    </w:rPr>
  </w:style>
  <w:style w:type="paragraph" w:styleId="para5">
    <w:name w:val="heading 5"/>
    <w:qFormat/>
    <w:basedOn w:val="para4"/>
    <w:next w:val="para0"/>
    <w:pPr>
      <w:numPr>
        <w:ilvl w:val="4"/>
        <w:numId w:val="2"/>
      </w:numPr>
      <w:ind w:left="1009" w:hanging="1009"/>
      <w:outlineLvl w:val="4"/>
    </w:pPr>
  </w:style>
  <w:style w:type="paragraph" w:styleId="para6">
    <w:name w:val="heading 6"/>
    <w:qFormat/>
    <w:basedOn w:val="para5"/>
    <w:next w:val="para0"/>
    <w:pPr>
      <w:numPr>
        <w:ilvl w:val="5"/>
        <w:numId w:val="2"/>
      </w:numPr>
      <w:ind w:left="1152" w:hanging="1152"/>
      <w:spacing w:before="240"/>
      <w:outlineLvl w:val="5"/>
    </w:pPr>
  </w:style>
  <w:style w:type="paragraph" w:styleId="para7">
    <w:name w:val="heading 7"/>
    <w:qFormat/>
    <w:basedOn w:val="para0"/>
    <w:next w:val="para0"/>
    <w:pPr>
      <w:numPr>
        <w:ilvl w:val="6"/>
        <w:numId w:val="2"/>
      </w:numPr>
      <w:ind w:left="1296" w:hanging="1296"/>
      <w:spacing w:before="200"/>
      <w:jc w:val="center"/>
      <w:keepNext/>
      <w:outlineLvl w:val="6"/>
      <w:widowControl w:val="0"/>
    </w:pPr>
    <w:rPr>
      <w:rFonts w:ascii="Calibri" w:hAnsi="Calibri" w:eastAsia="Times New Roman" w:cs="Arial"/>
      <w:b/>
      <w:sz w:val="28"/>
      <w:szCs w:val="20"/>
    </w:rPr>
  </w:style>
  <w:style w:type="paragraph" w:styleId="para8">
    <w:name w:val="heading 8"/>
    <w:qFormat/>
    <w:basedOn w:val="para0"/>
    <w:next w:val="para0"/>
    <w:pPr>
      <w:numPr>
        <w:ilvl w:val="7"/>
        <w:numId w:val="2"/>
      </w:numPr>
      <w:ind w:left="1440" w:hanging="1440"/>
      <w:spacing w:before="240" w:after="60"/>
      <w:jc w:val="both"/>
      <w:outlineLvl w:val="7"/>
      <w:widowControl w:val="0"/>
    </w:pPr>
    <w:rPr>
      <w:rFonts w:ascii="Calibri" w:hAnsi="Calibri" w:eastAsia="Times New Roman" w:cs="Arial"/>
      <w:i/>
      <w:szCs w:val="20"/>
    </w:rPr>
  </w:style>
  <w:style w:type="paragraph" w:styleId="para9">
    <w:name w:val="heading 9"/>
    <w:qFormat/>
    <w:basedOn w:val="para0"/>
    <w:next w:val="para0"/>
    <w:pPr>
      <w:numPr>
        <w:ilvl w:val="8"/>
        <w:numId w:val="2"/>
      </w:numPr>
      <w:ind w:left="1584" w:hanging="1584"/>
      <w:spacing w:before="200"/>
      <w:jc w:val="both"/>
      <w:keepNext/>
      <w:outlineLvl w:val="8"/>
      <w:widowControl w:val="0"/>
    </w:pPr>
    <w:rPr>
      <w:rFonts w:ascii="Calibri" w:hAnsi="Calibri" w:eastAsia="Times New Roman" w:cs="Arial"/>
      <w:b/>
      <w:szCs w:val="20"/>
    </w:rPr>
  </w:style>
  <w:style w:type="paragraph" w:styleId="para10">
    <w:name w:val="List Paragraph"/>
    <w:qFormat/>
    <w:basedOn w:val="para0"/>
    <w:pPr>
      <w:ind w:left="720"/>
      <w:contextualSpacing/>
    </w:pPr>
  </w:style>
  <w:style w:type="paragraph" w:styleId="para11" w:customStyle="1">
    <w:name w:val="Formal"/>
    <w:qFormat/>
    <w:basedOn w:val="para0"/>
    <w:pPr>
      <w:spacing w:before="240" w:line="300" w:lineRule="auto"/>
      <w:jc w:val="both"/>
    </w:pPr>
    <w:rPr>
      <w:rFonts w:eastAsia="Times New Roman" w:cs="Arial"/>
      <w:szCs w:val="20"/>
    </w:rPr>
  </w:style>
  <w:style w:type="paragraph" w:styleId="para12" w:customStyle="1">
    <w:name w:val="Titular"/>
    <w:qFormat/>
    <w:basedOn w:val="para0"/>
    <w:pPr>
      <w:spacing w:before="360"/>
      <w:jc w:val="both"/>
      <w:widowControl w:val="0"/>
    </w:pPr>
    <w:rPr>
      <w:rFonts w:eastAsia="Times New Roman" w:cs="Arial"/>
      <w:b/>
      <w:color w:val="aa3b19"/>
      <w:szCs w:val="20"/>
    </w:rPr>
  </w:style>
  <w:style w:type="paragraph" w:styleId="para13">
    <w:name w:val="Title"/>
    <w:qFormat/>
    <w:basedOn w:val="para0"/>
    <w:next w:val="para0"/>
    <w:pPr>
      <w:spacing w:after="300"/>
      <w:contextualSpacing/>
      <w:pBdr>
        <w:top w:val="nil" w:sz="0" w:space="3" w:color="000000" tmln="20, 20, 20, 0, 60"/>
        <w:left w:val="nil" w:sz="0" w:space="3" w:color="000000" tmln="20, 20, 20, 0, 60"/>
        <w:bottom w:val="single" w:sz="8" w:space="4" w:color="418AB3" tmln="20, 20, 20, 0, 80"/>
        <w:right w:val="nil" w:sz="0" w:space="3" w:color="000000" tmln="20, 20, 20, 0, 60"/>
        <w:between w:val="nil" w:sz="0" w:space="0" w:color="000000" tmln="20, 20, 20, 0, 0"/>
      </w:pBdr>
      <w:shd w:val="none"/>
    </w:pPr>
    <w:rPr>
      <w:color w:val="626262"/>
      <w:spacing w:val="5"/>
      <w:kern w:val="1"/>
      <w:sz w:val="52"/>
      <w:szCs w:val="52"/>
    </w:rPr>
  </w:style>
  <w:style w:type="paragraph" w:styleId="para14">
    <w:name w:val="TOC Heading"/>
    <w:qFormat/>
    <w:basedOn w:val="para1"/>
    <w:next w:val="para0"/>
    <w:pPr>
      <w:numPr>
        <w:ilvl w:val="0"/>
        <w:numId w:val="0"/>
      </w:numPr>
      <w:ind w:left="-1" w:firstLine="1"/>
      <w:spacing w:after="0" w:line="276" w:lineRule="auto"/>
      <w:jc w:val="left"/>
      <w:outlineLvl w:val="9"/>
      <w:keepLines/>
      <w:widowControl/>
    </w:pPr>
    <w:rPr>
      <w:rFonts w:eastAsia="Century Gothic"/>
      <w:color w:val="306785"/>
    </w:rPr>
  </w:style>
  <w:style w:type="paragraph" w:styleId="para15">
    <w:name w:val="toc 1"/>
    <w:qFormat/>
    <w:basedOn w:val="para0"/>
    <w:next w:val="para0"/>
    <w:pPr>
      <w:ind w:left="425" w:right="567" w:hanging="425"/>
      <w:spacing w:before="240"/>
      <w:tabs defTabSz="708">
        <w:tab w:val="left" w:pos="358" w:leader="none"/>
        <w:tab w:val="left" w:pos="440" w:leader="none"/>
        <w:tab w:val="right" w:pos="8505" w:leader="dot"/>
      </w:tabs>
    </w:pPr>
    <w:rPr>
      <w:b/>
      <w:sz w:val="20"/>
      <w:szCs w:val="20"/>
    </w:rPr>
  </w:style>
  <w:style w:type="paragraph" w:styleId="para16">
    <w:name w:val="toc 2"/>
    <w:qFormat/>
    <w:basedOn w:val="para0"/>
    <w:next w:val="para0"/>
    <w:pPr>
      <w:ind w:left="567" w:right="567" w:hanging="567"/>
      <w:spacing w:before="120"/>
      <w:tabs defTabSz="708">
        <w:tab w:val="left" w:pos="709" w:leader="none"/>
        <w:tab w:val="left" w:pos="943" w:leader="none"/>
        <w:tab w:val="right" w:pos="8505" w:leader="dot"/>
      </w:tabs>
    </w:pPr>
    <w:rPr>
      <w:sz w:val="20"/>
      <w:szCs w:val="20"/>
    </w:rPr>
  </w:style>
  <w:style w:type="paragraph" w:styleId="para17">
    <w:name w:val="Balloon Text"/>
    <w:qFormat/>
    <w:basedOn w:val="para0"/>
    <w:rPr>
      <w:rFonts w:ascii="Tahoma" w:hAnsi="Tahoma" w:cs="Tahoma"/>
      <w:sz w:val="16"/>
      <w:szCs w:val="16"/>
    </w:rPr>
  </w:style>
  <w:style w:type="paragraph" w:styleId="para18" w:customStyle="1">
    <w:name w:val="Tabla"/>
    <w:qFormat/>
    <w:basedOn w:val="para0"/>
    <w:pPr>
      <w:spacing w:before="240" w:after="120" w:line="276" w:lineRule="auto"/>
      <w:tabs defTabSz="708">
        <w:tab w:val="left" w:pos="1134"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pPr>
    <w:rPr>
      <w:rFonts w:eastAsia="Arial Unicode MS" w:cs="Arial Unicode MS"/>
      <w:b/>
      <w:sz w:val="22"/>
    </w:rPr>
  </w:style>
  <w:style w:type="paragraph" w:styleId="para19" w:customStyle="1">
    <w:name w:val="Grafico"/>
    <w:qFormat/>
    <w:basedOn w:val="para18"/>
    <w:pPr>
      <w:numPr>
        <w:ilvl w:val="0"/>
        <w:numId w:val="15"/>
      </w:numPr>
      <w:ind w:left="1418" w:hanging="1418"/>
      <w:tabs defTabSz="708">
        <w:tab w:val="left" w:pos="1134" w:leader="none"/>
        <w:tab w:val="left" w:pos="1418" w:leader="none"/>
      </w:tabs>
    </w:pPr>
  </w:style>
  <w:style w:type="paragraph" w:styleId="para20" w:customStyle="1">
    <w:name w:val="Fuente"/>
    <w:qFormat/>
    <w:basedOn w:val="para0"/>
    <w:pPr>
      <w:spacing w:before="120" w:after="480" w:line="276" w:lineRule="auto"/>
      <w:pBdr>
        <w:top w:val="nil" w:sz="0" w:space="3" w:color="000000" tmln="20, 20, 20, 0, 60"/>
        <w:left w:val="nil" w:sz="0" w:space="3" w:color="000000" tmln="20, 20, 20, 0, 60"/>
        <w:bottom w:val="dotted" w:sz="8" w:space="0" w:color="AA3B19" tmln="20, 20, 20, 1, 0"/>
        <w:right w:val="nil" w:sz="0" w:space="3" w:color="000000" tmln="20, 20, 20, 0, 60"/>
        <w:between w:val="nil" w:sz="0" w:space="0" w:color="000000" tmln="20, 20, 20, 0, 0"/>
      </w:pBdr>
      <w:shd w:val="none"/>
    </w:pPr>
    <w:rPr>
      <w:rFonts w:eastAsia="Times New Roman" w:cs="Arial"/>
      <w:i/>
      <w:sz w:val="20"/>
      <w:szCs w:val="16"/>
    </w:rPr>
  </w:style>
  <w:style w:type="paragraph" w:styleId="para21">
    <w:name w:val="Table of Figures"/>
    <w:qFormat/>
    <w:basedOn w:val="para0"/>
    <w:next w:val="para0"/>
    <w:pPr>
      <w:ind w:left="1418" w:right="1134" w:hanging="1418"/>
      <w:spacing w:before="120"/>
      <w:widowControl w:val="0"/>
      <w:tabs defTabSz="708">
        <w:tab w:val="left" w:pos="1418" w:leader="none"/>
        <w:tab w:val="right" w:pos="8505" w:leader="dot"/>
      </w:tabs>
    </w:pPr>
    <w:rPr>
      <w:rFonts w:eastAsia="Times New Roman" w:cs="Calibri"/>
      <w:szCs w:val="20"/>
    </w:rPr>
  </w:style>
  <w:style w:type="paragraph" w:styleId="para22">
    <w:name w:val="Header"/>
    <w:qFormat/>
    <w:basedOn w:val="para0"/>
    <w:pPr>
      <w:tabs defTabSz="708">
        <w:tab w:val="center" w:pos="4252" w:leader="none"/>
        <w:tab w:val="right" w:pos="8504" w:leader="none"/>
      </w:tabs>
    </w:pPr>
  </w:style>
  <w:style w:type="paragraph" w:styleId="para23">
    <w:name w:val="Footer"/>
    <w:qFormat/>
    <w:basedOn w:val="para0"/>
    <w:pPr>
      <w:tabs defTabSz="708">
        <w:tab w:val="center" w:pos="4252" w:leader="none"/>
        <w:tab w:val="right" w:pos="8504" w:leader="none"/>
      </w:tabs>
    </w:pPr>
  </w:style>
  <w:style w:type="paragraph" w:styleId="para24" w:customStyle="1">
    <w:name w:val="Título de tabla"/>
    <w:qFormat/>
    <w:basedOn w:val="para18"/>
    <w:pPr>
      <w:ind w:left="1134" w:hanging="1134"/>
      <w:keepNext/>
    </w:pPr>
  </w:style>
  <w:style w:type="paragraph" w:styleId="para25" w:customStyle="1">
    <w:name w:val="Título de gráfico"/>
    <w:qFormat/>
    <w:basedOn w:val="para19"/>
  </w:style>
  <w:style w:type="paragraph" w:styleId="para26">
    <w:name w:val="caption"/>
    <w:qFormat/>
    <w:basedOn w:val="para0"/>
    <w:next w:val="para0"/>
    <w:pPr>
      <w:ind w:left="1134" w:hanging="1134"/>
      <w:spacing w:before="240" w:line="276" w:lineRule="auto"/>
      <w:keepNext/>
      <w:keepLines/>
      <w:tabs defTabSz="708">
        <w:tab w:val="left" w:pos="1134"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pPr>
    <w:rPr>
      <w:b/>
      <w:bCs/>
      <w:sz w:val="22"/>
      <w:szCs w:val="18"/>
    </w:rPr>
  </w:style>
  <w:style w:type="paragraph" w:styleId="para27" w:customStyle="1">
    <w:name w:val="TITULO 1"/>
    <w:qFormat/>
    <w:pPr>
      <w:ind w:left="360" w:hanging="360"/>
      <w:spacing w:before="240" w:after="240"/>
      <w:tabs defTabSz="708">
        <w:tab w:val="left" w:pos="360" w:leader="none"/>
      </w:tabs>
    </w:pPr>
    <w:rPr>
      <w:rFonts w:ascii="Corbel" w:hAnsi="Corbel" w:eastAsia="Century Gothic" w:cs="Arial"/>
      <w:b/>
      <w:bCs/>
      <w:kern w:val="1"/>
      <w:sz w:val="40"/>
      <w:szCs w:val="40"/>
      <w:lang w:val="es-es" w:eastAsia="zh-cn" w:bidi="ar-sa"/>
    </w:rPr>
  </w:style>
  <w:style w:type="paragraph" w:styleId="para28">
    <w:name w:val="Body Text"/>
    <w:qFormat/>
    <w:basedOn w:val="para0"/>
    <w:pPr>
      <w:spacing/>
      <w:jc w:val="both"/>
    </w:pPr>
    <w:rPr>
      <w:rFonts w:ascii="Corbel" w:hAnsi="Corbel" w:eastAsia="Times New Roman"/>
      <w:bCs/>
      <w:sz w:val="22"/>
      <w:szCs w:val="24"/>
    </w:rPr>
  </w:style>
  <w:style w:type="paragraph" w:styleId="para29">
    <w:name w:val="Body Text 2"/>
    <w:qFormat/>
    <w:basedOn w:val="para0"/>
    <w:pPr>
      <w:spacing/>
      <w:jc w:val="both"/>
    </w:pPr>
    <w:rPr>
      <w:rFonts w:ascii="Corbel" w:hAnsi="Corbel" w:eastAsia="Times New Roman"/>
      <w:b/>
      <w:sz w:val="22"/>
      <w:szCs w:val="24"/>
    </w:rPr>
  </w:style>
  <w:style w:type="paragraph" w:styleId="para30" w:customStyle="1">
    <w:name w:val="Cuadrícula media 21"/>
    <w:qFormat/>
    <w:rPr>
      <w:rFonts w:ascii="Calibri" w:hAnsi="Calibri" w:eastAsia="Calibri"/>
      <w:sz w:val="22"/>
      <w:szCs w:val="22"/>
      <w:lang w:val="es-es" w:eastAsia="zh-cn" w:bidi="ar-sa"/>
    </w:rPr>
  </w:style>
  <w:style w:type="paragraph" w:styleId="para31">
    <w:name w:val="List"/>
    <w:qFormat/>
    <w:basedOn w:val="para28"/>
    <w:pPr>
      <w:suppressAutoHyphens/>
      <w:hyphenationLines w:val="0"/>
    </w:pPr>
    <w:rPr>
      <w:rFonts w:cs="Tahoma"/>
      <w:bCs w:val="0"/>
      <w:szCs w:val="22"/>
    </w:rPr>
  </w:style>
  <w:style w:type="paragraph" w:styleId="para32">
    <w:name w:val="Footnote Text"/>
    <w:qFormat/>
    <w:basedOn w:val="para0"/>
    <w:pPr>
      <w:ind w:left="284" w:hanging="284"/>
      <w:spacing/>
      <w:jc w:val="both"/>
    </w:pPr>
    <w:rPr>
      <w:rFonts w:eastAsia="Times New Roman"/>
      <w:bCs/>
      <w:sz w:val="20"/>
      <w:szCs w:val="24"/>
    </w:rPr>
  </w:style>
  <w:style w:type="paragraph" w:styleId="para33" w:customStyle="1">
    <w:name w:val="Encabezado de tabla de contenido1"/>
    <w:qFormat/>
    <w:basedOn w:val="para1"/>
    <w:next w:val="para0"/>
    <w:pPr>
      <w:numPr>
        <w:ilvl w:val="0"/>
        <w:numId w:val="14"/>
      </w:numPr>
      <w:ind w:left="1068" w:hanging="360"/>
      <w:spacing w:line="276" w:lineRule="auto"/>
      <w:jc w:val="left"/>
      <w:keepNext w:val="0"/>
      <w:outlineLvl w:val="9"/>
      <w:keepLines/>
      <w:widowControl/>
    </w:pPr>
    <w:rPr>
      <w:rFonts w:ascii="Calibri" w:hAnsi="Calibri" w:eastAsia="MS Gothic"/>
      <w:bCs w:val="0"/>
      <w:color w:val="365f91"/>
    </w:rPr>
  </w:style>
  <w:style w:type="paragraph" w:styleId="para34">
    <w:name w:val="toc 3"/>
    <w:qFormat/>
    <w:basedOn w:val="para0"/>
    <w:next w:val="para0"/>
    <w:pPr>
      <w:ind w:left="1701" w:right="567" w:hanging="709"/>
      <w:spacing w:before="120"/>
      <w:tabs defTabSz="708">
        <w:tab w:val="left" w:pos="1647" w:leader="none"/>
        <w:tab w:val="left" w:pos="1701" w:leader="none"/>
        <w:tab w:val="right" w:pos="8505" w:leader="dot"/>
      </w:tabs>
    </w:pPr>
    <w:rPr>
      <w:rFonts w:eastAsia="Times New Roman"/>
      <w:bCs/>
      <w:sz w:val="20"/>
      <w:szCs w:val="20"/>
    </w:rPr>
  </w:style>
  <w:style w:type="paragraph" w:styleId="para35">
    <w:name w:val="toc 4"/>
    <w:qFormat/>
    <w:basedOn w:val="para0"/>
    <w:next w:val="para0"/>
    <w:pPr>
      <w:ind w:left="48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36">
    <w:name w:val="toc 5"/>
    <w:qFormat/>
    <w:basedOn w:val="para0"/>
    <w:next w:val="para0"/>
    <w:pPr>
      <w:ind w:left="72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37">
    <w:name w:val="toc 6"/>
    <w:qFormat/>
    <w:basedOn w:val="para0"/>
    <w:next w:val="para0"/>
    <w:pPr>
      <w:ind w:left="96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38">
    <w:name w:val="toc 7"/>
    <w:qFormat/>
    <w:basedOn w:val="para0"/>
    <w:next w:val="para0"/>
    <w:pPr>
      <w:ind w:left="120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39">
    <w:name w:val="toc 8"/>
    <w:qFormat/>
    <w:basedOn w:val="para0"/>
    <w:next w:val="para0"/>
    <w:pPr>
      <w:ind w:left="144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40">
    <w:name w:val="toc 9"/>
    <w:qFormat/>
    <w:basedOn w:val="para0"/>
    <w:next w:val="para0"/>
    <w:pPr>
      <w:ind w:left="168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41" w:customStyle="1">
    <w:name w:val="annotation text"/>
    <w:qFormat/>
    <w:basedOn w:val="para0"/>
    <w:rPr>
      <w:rFonts w:ascii="Corbel" w:hAnsi="Corbel" w:eastAsia="Times New Roman"/>
      <w:bCs/>
      <w:szCs w:val="24"/>
    </w:rPr>
  </w:style>
  <w:style w:type="paragraph" w:styleId="para42" w:customStyle="1">
    <w:name w:val="annotation subject"/>
    <w:qFormat/>
    <w:basedOn w:val="para41"/>
    <w:next w:val="para41"/>
    <w:rPr>
      <w:b/>
      <w:sz w:val="20"/>
      <w:szCs w:val="20"/>
    </w:rPr>
  </w:style>
  <w:style w:type="paragraph" w:styleId="para43" w:customStyle="1">
    <w:name w:val="Título 1 sin numerar"/>
    <w:qFormat/>
    <w:basedOn w:val="para1"/>
    <w:pPr>
      <w:numPr>
        <w:ilvl w:val="0"/>
        <w:numId w:val="0"/>
      </w:numPr>
      <w:ind w:left="1068" w:hanging="360"/>
      <w:spacing/>
      <w:jc w:val="center"/>
      <w:keepNext w:val="0"/>
      <w:widowControl/>
    </w:pPr>
    <w:rPr>
      <w:rFonts w:ascii="Calibri" w:hAnsi="Calibri"/>
      <w:bCs w:val="0"/>
      <w:color w:val="3366ff"/>
      <w:sz w:val="36"/>
      <w:szCs w:val="32"/>
    </w:rPr>
  </w:style>
  <w:style w:type="paragraph" w:styleId="para44">
    <w:name w:val="Document Map"/>
    <w:qFormat/>
    <w:basedOn w:val="para0"/>
    <w:pPr>
      <w:spacing/>
      <w:jc w:val="right"/>
    </w:pPr>
    <w:rPr>
      <w:rFonts w:ascii="Calibri" w:hAnsi="Calibri" w:eastAsia="Times New Roman" w:cs="Tahoma"/>
      <w:szCs w:val="16"/>
    </w:rPr>
  </w:style>
  <w:style w:type="paragraph" w:styleId="para45" w:customStyle="1">
    <w:name w:val="Lista vistosa - Énfasis 11"/>
    <w:qFormat/>
    <w:basedOn w:val="para0"/>
    <w:pPr>
      <w:ind w:left="720"/>
      <w:spacing/>
      <w:contextualSpacing/>
      <w:jc w:val="right"/>
    </w:pPr>
    <w:rPr>
      <w:rFonts w:ascii="Calibri" w:hAnsi="Calibri" w:eastAsia="Times New Roman"/>
      <w:szCs w:val="24"/>
    </w:rPr>
  </w:style>
  <w:style w:type="paragraph" w:styleId="para46">
    <w:name w:val="Endnote Text"/>
    <w:qFormat/>
    <w:basedOn w:val="para0"/>
    <w:pPr>
      <w:spacing/>
      <w:jc w:val="right"/>
    </w:pPr>
    <w:rPr>
      <w:rFonts w:eastAsia="Times New Roman"/>
      <w:sz w:val="22"/>
    </w:rPr>
  </w:style>
  <w:style w:type="paragraph" w:styleId="para47" w:customStyle="1">
    <w:name w:val="Cuadro"/>
    <w:qFormat/>
    <w:basedOn w:val="para0"/>
    <w:pPr>
      <w:numPr>
        <w:ilvl w:val="0"/>
        <w:numId w:val="1"/>
      </w:numPr>
      <w:ind w:left="1134" w:hanging="1134"/>
      <w:spacing w:after="200"/>
      <w:keepNext/>
      <w:tabs defTabSz="708">
        <w:tab w:val="left" w:pos="1134" w:leader="none"/>
      </w:tabs>
    </w:pPr>
    <w:rPr>
      <w:rFonts w:ascii="Corbel" w:hAnsi="Corbel" w:eastAsia="Times New Roman"/>
      <w:b/>
      <w:szCs w:val="18"/>
    </w:rPr>
  </w:style>
  <w:style w:type="paragraph" w:styleId="para48" w:customStyle="1">
    <w:name w:val="Tabla numerada"/>
    <w:qFormat/>
    <w:basedOn w:val="para28"/>
    <w:next w:val="para0"/>
    <w:pPr>
      <w:numPr>
        <w:ilvl w:val="0"/>
        <w:numId w:val="9"/>
      </w:numPr>
      <w:ind w:left="993" w:hanging="993"/>
      <w:spacing w:after="120"/>
      <w:jc w:val="left"/>
      <w:keepNext/>
      <w:tabs defTabSz="708">
        <w:tab w:val="left" w:pos="993" w:leader="none"/>
      </w:tabs>
    </w:pPr>
    <w:rPr>
      <w:b/>
      <w:iCs/>
      <w:sz w:val="24"/>
    </w:rPr>
  </w:style>
  <w:style w:type="paragraph" w:styleId="para49" w:customStyle="1">
    <w:name w:val="Gráfico numerado"/>
    <w:qFormat/>
    <w:next w:val="para0"/>
    <w:pPr>
      <w:spacing w:after="120"/>
      <w:keepNext/>
      <w:tabs defTabSz="708">
        <w:tab w:val="left" w:pos="1134" w:leader="none"/>
      </w:tabs>
    </w:pPr>
    <w:rPr>
      <w:rFonts w:ascii="Corbel" w:hAnsi="Corbel" w:eastAsia="Century Gothic"/>
      <w:b/>
      <w:bCs/>
      <w:iCs/>
      <w:sz w:val="24"/>
      <w:szCs w:val="24"/>
      <w:lang w:val="es-es" w:eastAsia="zh-cn" w:bidi="ar-sa"/>
    </w:rPr>
  </w:style>
  <w:style w:type="paragraph" w:styleId="para50" w:customStyle="1">
    <w:name w:val="Cuadro numerado"/>
    <w:qFormat/>
    <w:basedOn w:val="para48"/>
    <w:pPr>
      <w:numPr>
        <w:ilvl w:val="0"/>
        <w:numId w:val="13"/>
      </w:numPr>
      <w:ind w:left="1134" w:hanging="1134"/>
      <w:tabs defTabSz="708">
        <w:tab w:val="left" w:pos="993" w:leader="none"/>
        <w:tab w:val="left" w:pos="1134" w:leader="none"/>
      </w:tabs>
    </w:pPr>
  </w:style>
  <w:style w:type="paragraph" w:styleId="para51">
    <w:name w:val="Subtitle"/>
    <w:qFormat/>
    <w:basedOn w:val="para0"/>
    <w:next w:val="para0"/>
    <w:pPr>
      <w:spacing w:after="200" w:line="288" w:lineRule="auto"/>
    </w:pPr>
    <w:rPr>
      <w:iCs/>
      <w:caps/>
      <w:color w:val="5e5e5e"/>
      <w:sz w:val="36"/>
      <w:szCs w:val="36"/>
    </w:rPr>
  </w:style>
  <w:style w:type="paragraph" w:styleId="para52" w:customStyle="1">
    <w:name w:val="Indice de gráficos"/>
    <w:qFormat/>
    <w:basedOn w:val="para21"/>
    <w:pPr>
      <w:ind w:right="560"/>
      <w:spacing w:before="0" w:after="120"/>
      <w:widowControl/>
      <w:tabs defTabSz="708">
        <w:tab w:val="left" w:pos="1134" w:leader="none"/>
        <w:tab w:val="left" w:pos="1418" w:leader="none"/>
        <w:tab w:val="right" w:pos="8505" w:leader="dot"/>
      </w:tabs>
    </w:pPr>
    <w:rPr>
      <w:rFonts w:cs="Times New Roman"/>
    </w:rPr>
  </w:style>
  <w:style w:type="paragraph" w:styleId="para53" w:customStyle="1">
    <w:name w:val="Tabla (numerado)"/>
    <w:qFormat/>
    <w:basedOn w:val="para0"/>
    <w:pPr>
      <w:numPr>
        <w:ilvl w:val="0"/>
        <w:numId w:val="12"/>
      </w:numPr>
      <w:ind w:left="0" w:firstLine="0"/>
      <w:spacing w:after="120"/>
      <w:jc w:val="both"/>
      <w:keepNext/>
      <w:tabs defTabSz="708">
        <w:tab w:val="left" w:pos="993" w:leader="none"/>
      </w:tabs>
    </w:pPr>
    <w:rPr>
      <w:rFonts w:ascii="Times New Roman" w:hAnsi="Times New Roman" w:eastAsia="Times New Roman"/>
      <w:b/>
      <w:bCs/>
      <w:spacing w:val="-8"/>
      <w:szCs w:val="24"/>
    </w:rPr>
  </w:style>
  <w:style w:type="paragraph" w:styleId="para54" w:customStyle="1">
    <w:name w:val="Cuadro numerado (nuevo)"/>
    <w:qFormat/>
    <w:basedOn w:val="para0"/>
    <w:pPr>
      <w:ind w:left="1134" w:hanging="1134"/>
      <w:spacing w:after="200"/>
      <w:keepNext/>
      <w:tabs defTabSz="708">
        <w:tab w:val="left" w:pos="1134" w:leader="none"/>
      </w:tabs>
    </w:pPr>
    <w:rPr>
      <w:rFonts w:ascii="Corbel" w:hAnsi="Corbel" w:eastAsia="Times New Roman"/>
      <w:b/>
      <w:szCs w:val="18"/>
    </w:rPr>
  </w:style>
  <w:style w:type="paragraph" w:styleId="para55" w:customStyle="1">
    <w:name w:val="Estilo Cuadro"/>
    <w:qFormat/>
    <w:basedOn w:val="para26"/>
    <w:pPr>
      <w:numPr>
        <w:ilvl w:val="0"/>
        <w:numId w:val="5"/>
      </w:numPr>
      <w:ind w:left="1134" w:hanging="1134"/>
      <w:spacing w:line="240" w:lineRule="auto"/>
      <w:pBdr>
        <w:top w:val="nil" w:sz="0" w:space="0" w:color="000000" tmln="20, 20, 20, 0, 0"/>
        <w:left w:val="nil" w:sz="0" w:space="3" w:color="000000" tmln="20, 20, 20, 0, 60"/>
        <w:bottom w:val="nil" w:sz="0" w:space="3" w:color="000000" tmln="20, 20, 20, 0, 60"/>
        <w:right w:val="nil" w:sz="0" w:space="3" w:color="000000" tmln="20, 20, 20, 0, 60"/>
        <w:between w:val="nil" w:sz="0" w:space="0" w:color="000000" tmln="20, 20, 20, 0, 0"/>
      </w:pBdr>
      <w:shd w:val="none"/>
    </w:pPr>
  </w:style>
  <w:style w:type="paragraph" w:styleId="para56" w:customStyle="1">
    <w:name w:val="parrafo1"/>
    <w:qFormat/>
    <w:basedOn w:val="para0"/>
    <w:pPr>
      <w:ind w:firstLine="360"/>
      <w:spacing w:before="180" w:after="180"/>
      <w:jc w:val="both"/>
    </w:pPr>
    <w:rPr>
      <w:rFonts w:ascii="Times New Roman" w:hAnsi="Times New Roman" w:eastAsia="Times New Roman"/>
      <w:szCs w:val="24"/>
    </w:rPr>
  </w:style>
  <w:style w:type="paragraph" w:styleId="para57" w:customStyle="1">
    <w:name w:val="parrafo_21"/>
    <w:qFormat/>
    <w:basedOn w:val="para0"/>
    <w:pPr>
      <w:ind w:firstLine="360"/>
      <w:spacing w:before="360" w:after="180"/>
      <w:jc w:val="both"/>
    </w:pPr>
    <w:rPr>
      <w:rFonts w:ascii="Times New Roman" w:hAnsi="Times New Roman" w:eastAsia="Times New Roman"/>
      <w:szCs w:val="24"/>
    </w:rPr>
  </w:style>
  <w:style w:type="paragraph" w:styleId="para58" w:customStyle="1">
    <w:name w:val="Fuente (para tablas)"/>
    <w:qFormat/>
    <w:basedOn w:val="para0"/>
    <w:pPr>
      <w:spacing/>
      <w:jc w:val="both"/>
      <w:keepNext/>
    </w:pPr>
    <w:rPr>
      <w:rFonts w:ascii="Calibri" w:hAnsi="Calibri" w:eastAsia="Times New Roman"/>
      <w:sz w:val="20"/>
      <w:szCs w:val="24"/>
    </w:rPr>
  </w:style>
  <w:style w:type="paragraph" w:styleId="para59">
    <w:name w:val="Quote"/>
    <w:qFormat/>
    <w:basedOn w:val="para0"/>
    <w:pPr>
      <w:ind w:left="1701"/>
      <w:spacing w:before="120"/>
      <w:jc w:val="right"/>
    </w:pPr>
    <w:rPr>
      <w:rFonts w:eastAsia="Calibri" w:cs="Arial"/>
      <w:i/>
    </w:rPr>
  </w:style>
  <w:style w:type="paragraph" w:styleId="para60" w:customStyle="1">
    <w:name w:val="Viñetas ok"/>
    <w:qFormat/>
    <w:basedOn w:val="para0"/>
    <w:pPr>
      <w:numPr>
        <w:ilvl w:val="0"/>
        <w:numId w:val="7"/>
      </w:numPr>
      <w:ind w:left="1003" w:hanging="357"/>
      <w:spacing w:before="120" w:line="276" w:lineRule="auto"/>
      <w:tabs defTabSz="708">
        <w:tab w:val="left" w:pos="993" w:leader="none"/>
      </w:tabs>
    </w:pPr>
    <w:rPr>
      <w:rFonts w:eastAsia="Times New Roman" w:cs="Calibri"/>
      <w:szCs w:val="20"/>
    </w:rPr>
  </w:style>
  <w:style w:type="paragraph" w:styleId="para61" w:customStyle="1">
    <w:name w:val="Figura (numerada)"/>
    <w:qFormat/>
    <w:basedOn w:val="para0"/>
    <w:next w:val="para0"/>
    <w:pPr>
      <w:numPr>
        <w:ilvl w:val="0"/>
        <w:numId w:val="3"/>
      </w:numPr>
      <w:ind w:left="0" w:firstLine="0"/>
      <w:spacing w:before="200" w:after="120"/>
      <w:jc w:val="both"/>
      <w:keepNext/>
    </w:pPr>
    <w:rPr>
      <w:rFonts w:ascii="Calibri" w:hAnsi="Calibri" w:eastAsia="Times New Roman" w:cs="Arial"/>
      <w:b/>
    </w:rPr>
  </w:style>
  <w:style w:type="paragraph" w:styleId="para62" w:customStyle="1">
    <w:name w:val="Viñetas ok4"/>
    <w:qFormat/>
    <w:basedOn w:val="para60"/>
    <w:pPr>
      <w:numPr>
        <w:ilvl w:val="0"/>
        <w:numId w:val="0"/>
      </w:numPr>
      <w:ind w:left="567" w:hanging="283"/>
      <w:widowControl w:val="0"/>
      <w:tabs defTabSz="708">
        <w:tab w:val="left" w:pos="567" w:leader="none"/>
        <w:tab w:val="left" w:pos="993" w:leader="none"/>
      </w:tabs>
    </w:pPr>
    <w:rPr>
      <w:rFonts w:eastAsia="Malgun Gothic" w:cs="Times New Roman"/>
      <w:szCs w:val="24"/>
    </w:rPr>
  </w:style>
  <w:style w:type="paragraph" w:styleId="para63" w:customStyle="1">
    <w:name w:val="Revision"/>
    <w:qFormat/>
    <w:rPr>
      <w:rFonts w:ascii="Century Gothic" w:hAnsi="Century Gothic" w:eastAsia="Century Gothic"/>
      <w:sz w:val="24"/>
      <w:szCs w:val="22"/>
      <w:lang w:val="es-es" w:eastAsia="zh-cn" w:bidi="ar-sa"/>
    </w:rPr>
  </w:style>
  <w:style w:type="paragraph" w:styleId="para64">
    <w:name w:val="Normal (Web)"/>
    <w:qFormat/>
    <w:basedOn w:val="para0"/>
    <w:pPr>
      <w:spacing w:before="100" w:after="100" w:beforeAutospacing="1" w:afterAutospacing="1"/>
    </w:pPr>
    <w:rPr>
      <w:rFonts w:ascii="Times" w:hAnsi="Times"/>
      <w:sz w:val="20"/>
      <w:szCs w:val="20"/>
    </w:rPr>
  </w:style>
  <w:style w:type="character" w:styleId="char0" w:default="1">
    <w:name w:val="Default Paragraph Font"/>
  </w:style>
  <w:style w:type="character" w:styleId="char1" w:customStyle="1">
    <w:name w:val="Título 1 Car"/>
    <w:basedOn w:val="char0"/>
    <w:rPr>
      <w:rFonts w:ascii="Century Gothic" w:hAnsi="Century Gothic" w:eastAsia="Times New Roman" w:cs="Arial"/>
      <w:b/>
      <w:bCs/>
      <w:color w:val="626262"/>
      <w:kern w:val="1"/>
      <w:sz w:val="28"/>
      <w:szCs w:val="28"/>
      <w:noProof w:val="1"/>
    </w:rPr>
  </w:style>
  <w:style w:type="character" w:styleId="char2" w:customStyle="1">
    <w:name w:val="Título 2 Car"/>
    <w:basedOn w:val="char0"/>
    <w:rPr>
      <w:rFonts w:ascii="Century Gothic" w:hAnsi="Century Gothic" w:eastAsia="Times New Roman" w:cs="Arial"/>
      <w:b/>
      <w:color w:val="626262"/>
      <w:sz w:val="28"/>
      <w:noProof w:val="1"/>
    </w:rPr>
  </w:style>
  <w:style w:type="character" w:styleId="char3" w:customStyle="1">
    <w:name w:val="Título 3 Car"/>
    <w:basedOn w:val="char0"/>
    <w:rPr>
      <w:rFonts w:ascii="Century Gothic" w:hAnsi="Century Gothic" w:eastAsia="Times New Roman" w:cs="Arial"/>
      <w:b/>
      <w:color w:val="626262"/>
      <w:sz w:val="24"/>
      <w:szCs w:val="24"/>
    </w:rPr>
  </w:style>
  <w:style w:type="character" w:styleId="char4" w:customStyle="1">
    <w:name w:val="Título 4 Car"/>
    <w:basedOn w:val="char0"/>
    <w:rPr>
      <w:rFonts w:ascii="Century Gothic" w:hAnsi="Century Gothic" w:eastAsia="Times New Roman" w:cs="Arial"/>
      <w:b/>
      <w:color w:val="626262"/>
      <w:sz w:val="24"/>
    </w:rPr>
  </w:style>
  <w:style w:type="character" w:styleId="char5" w:customStyle="1">
    <w:name w:val="Título 5 Car"/>
    <w:basedOn w:val="char0"/>
    <w:rPr>
      <w:rFonts w:ascii="Century Gothic" w:hAnsi="Century Gothic" w:eastAsia="Times New Roman" w:cs="Arial"/>
      <w:b/>
      <w:color w:val="626262"/>
      <w:sz w:val="24"/>
      <w:noProof w:val="1"/>
    </w:rPr>
  </w:style>
  <w:style w:type="character" w:styleId="char6" w:customStyle="1">
    <w:name w:val="Título 6 Car"/>
    <w:basedOn w:val="char0"/>
    <w:rPr>
      <w:rFonts w:ascii="Century Gothic" w:hAnsi="Century Gothic" w:eastAsia="Times New Roman" w:cs="Arial"/>
      <w:b/>
      <w:color w:val="626262"/>
      <w:sz w:val="24"/>
      <w:noProof w:val="1"/>
    </w:rPr>
  </w:style>
  <w:style w:type="character" w:styleId="char7" w:customStyle="1">
    <w:name w:val="Título 7 Car"/>
    <w:basedOn w:val="char0"/>
    <w:rPr>
      <w:rFonts w:ascii="Calibri" w:hAnsi="Calibri" w:eastAsia="Times New Roman" w:cs="Arial"/>
      <w:b/>
      <w:sz w:val="28"/>
      <w:szCs w:val="20"/>
    </w:rPr>
  </w:style>
  <w:style w:type="character" w:styleId="char8" w:customStyle="1">
    <w:name w:val="Título 8 Car"/>
    <w:basedOn w:val="char0"/>
    <w:rPr>
      <w:rFonts w:ascii="Calibri" w:hAnsi="Calibri" w:eastAsia="Times New Roman" w:cs="Arial"/>
      <w:i/>
      <w:sz w:val="24"/>
      <w:szCs w:val="20"/>
    </w:rPr>
  </w:style>
  <w:style w:type="character" w:styleId="char9" w:customStyle="1">
    <w:name w:val="Título 9 Car"/>
    <w:basedOn w:val="char0"/>
    <w:rPr>
      <w:rFonts w:ascii="Calibri" w:hAnsi="Calibri" w:eastAsia="Times New Roman" w:cs="Arial"/>
      <w:b/>
      <w:sz w:val="24"/>
      <w:szCs w:val="20"/>
    </w:rPr>
  </w:style>
  <w:style w:type="character" w:styleId="char10">
    <w:name w:val="Hyperlink"/>
    <w:basedOn w:val="char0"/>
    <w:rPr>
      <w:rFonts w:ascii="Century Gothic" w:hAnsi="Century Gothic"/>
      <w:color w:val="f59e00"/>
      <w:u w:color="auto" w:val="single"/>
    </w:rPr>
  </w:style>
  <w:style w:type="character" w:styleId="char11" w:customStyle="1">
    <w:name w:val="Formal Car"/>
    <w:basedOn w:val="char0"/>
    <w:rPr>
      <w:rFonts w:ascii="Century Gothic" w:hAnsi="Century Gothic" w:eastAsia="Times New Roman" w:cs="Arial"/>
      <w:sz w:val="24"/>
      <w:szCs w:val="20"/>
    </w:rPr>
  </w:style>
  <w:style w:type="character" w:styleId="char12" w:customStyle="1">
    <w:name w:val="Titular Car"/>
    <w:basedOn w:val="char0"/>
    <w:rPr>
      <w:rFonts w:ascii="Century Gothic" w:hAnsi="Century Gothic" w:eastAsia="Times New Roman" w:cs="Arial"/>
      <w:b/>
      <w:color w:val="aa3b19"/>
      <w:sz w:val="24"/>
      <w:szCs w:val="20"/>
    </w:rPr>
  </w:style>
  <w:style w:type="character" w:styleId="char13" w:customStyle="1">
    <w:name w:val="Puesto Car"/>
    <w:basedOn w:val="char0"/>
    <w:rPr>
      <w:rFonts w:ascii="Century Gothic" w:hAnsi="Century Gothic" w:eastAsia="Century Gothic"/>
      <w:color w:val="626262"/>
      <w:spacing w:val="5"/>
      <w:kern w:val="1"/>
      <w:sz w:val="52"/>
      <w:szCs w:val="52"/>
    </w:rPr>
  </w:style>
  <w:style w:type="character" w:styleId="char14" w:customStyle="1">
    <w:name w:val="Texto de globo Car"/>
    <w:basedOn w:val="char0"/>
    <w:rPr>
      <w:rFonts w:ascii="Tahoma" w:hAnsi="Tahoma" w:cs="Tahoma"/>
      <w:sz w:val="16"/>
      <w:szCs w:val="16"/>
    </w:rPr>
  </w:style>
  <w:style w:type="character" w:styleId="char15" w:customStyle="1">
    <w:name w:val="Tabla de ilustraciones Car"/>
    <w:basedOn w:val="char0"/>
    <w:rPr>
      <w:rFonts w:ascii="Century Gothic" w:hAnsi="Century Gothic" w:eastAsia="Times New Roman" w:cs="Calibri"/>
      <w:sz w:val="24"/>
      <w:szCs w:val="20"/>
      <w:noProof w:val="1"/>
    </w:rPr>
  </w:style>
  <w:style w:type="character" w:styleId="char16" w:customStyle="1">
    <w:name w:val="Encabezado Car"/>
    <w:basedOn w:val="char0"/>
    <w:rPr>
      <w:rFonts w:ascii="Century Gothic" w:hAnsi="Century Gothic"/>
      <w:sz w:val="24"/>
    </w:rPr>
  </w:style>
  <w:style w:type="character" w:styleId="char17" w:customStyle="1">
    <w:name w:val="Pie de página Car"/>
    <w:basedOn w:val="char0"/>
    <w:rPr>
      <w:rFonts w:ascii="Century Gothic" w:hAnsi="Century Gothic"/>
      <w:sz w:val="24"/>
    </w:rPr>
  </w:style>
  <w:style w:type="character" w:styleId="char18" w:customStyle="1">
    <w:name w:val="apple-converted-space"/>
    <w:basedOn w:val="char0"/>
  </w:style>
  <w:style w:type="character" w:styleId="char19">
    <w:name w:val="Strong"/>
    <w:basedOn w:val="char0"/>
    <w:rPr>
      <w:b/>
      <w:bCs/>
    </w:rPr>
  </w:style>
  <w:style w:type="character" w:styleId="char20" w:customStyle="1">
    <w:name w:val="Título de tabla Car"/>
    <w:basedOn w:val="char0"/>
    <w:rPr>
      <w:rFonts w:eastAsia="Arial Unicode MS" w:cs="Arial Unicode MS"/>
      <w:b/>
    </w:rPr>
  </w:style>
  <w:style w:type="character" w:styleId="char21" w:customStyle="1">
    <w:name w:val="Descripción Car"/>
    <w:basedOn w:val="char0"/>
    <w:rPr>
      <w:rFonts w:ascii="Century Gothic" w:hAnsi="Century Gothic"/>
      <w:b/>
      <w:bCs/>
      <w:szCs w:val="18"/>
    </w:rPr>
  </w:style>
  <w:style w:type="character" w:styleId="char22">
    <w:name w:val="Page Number"/>
  </w:style>
  <w:style w:type="character" w:styleId="char23" w:customStyle="1">
    <w:name w:val="Texto independiente Car"/>
    <w:basedOn w:val="char0"/>
    <w:rPr>
      <w:rFonts w:ascii="Corbel" w:hAnsi="Corbel" w:eastAsia="Times New Roman" w:cs="Times New Roman"/>
      <w:bCs/>
      <w:szCs w:val="24"/>
    </w:rPr>
  </w:style>
  <w:style w:type="character" w:styleId="char24" w:customStyle="1">
    <w:name w:val="Texto independiente 2 Car"/>
    <w:basedOn w:val="char0"/>
    <w:rPr>
      <w:rFonts w:ascii="Corbel" w:hAnsi="Corbel" w:eastAsia="Times New Roman" w:cs="Times New Roman"/>
      <w:b/>
      <w:szCs w:val="24"/>
    </w:rPr>
  </w:style>
  <w:style w:type="character" w:styleId="char25" w:customStyle="1">
    <w:name w:val="Texto nota pie Car"/>
    <w:basedOn w:val="char0"/>
    <w:rPr>
      <w:rFonts w:ascii="Century Gothic" w:hAnsi="Century Gothic" w:eastAsia="Times New Roman" w:cs="Times New Roman"/>
      <w:bCs/>
      <w:sz w:val="20"/>
      <w:szCs w:val="24"/>
    </w:rPr>
  </w:style>
  <w:style w:type="character" w:styleId="char26" w:customStyle="1">
    <w:name w:val="Texto comentario Car"/>
    <w:basedOn w:val="char0"/>
    <w:rPr>
      <w:rFonts w:ascii="Corbel" w:hAnsi="Corbel" w:eastAsia="Times New Roman" w:cs="Times New Roman"/>
      <w:bCs/>
      <w:sz w:val="24"/>
      <w:szCs w:val="24"/>
    </w:rPr>
  </w:style>
  <w:style w:type="character" w:styleId="char27" w:customStyle="1">
    <w:name w:val="Asunto del comentario Car"/>
    <w:basedOn w:val="char26"/>
    <w:rPr>
      <w:b/>
      <w:sz w:val="20"/>
      <w:szCs w:val="20"/>
    </w:rPr>
  </w:style>
  <w:style w:type="character" w:styleId="char28" w:customStyle="1">
    <w:name w:val="Mapa del documento Car"/>
    <w:basedOn w:val="char0"/>
    <w:rPr>
      <w:rFonts w:ascii="Calibri" w:hAnsi="Calibri" w:eastAsia="Times New Roman" w:cs="Tahoma"/>
      <w:sz w:val="24"/>
      <w:szCs w:val="16"/>
    </w:rPr>
  </w:style>
  <w:style w:type="character" w:styleId="char29" w:customStyle="1">
    <w:name w:val="hps"/>
    <w:rPr>
      <w:rFonts w:cs="Times New Roman"/>
    </w:rPr>
  </w:style>
  <w:style w:type="character" w:styleId="char30" w:customStyle="1">
    <w:name w:val="Texto nota al final Car"/>
    <w:rPr>
      <w:rFonts w:eastAsia="Times New Roman"/>
    </w:rPr>
  </w:style>
  <w:style w:type="character" w:styleId="char31" w:customStyle="1">
    <w:name w:val="Texto nota al final Car1"/>
    <w:basedOn w:val="char0"/>
    <w:rPr>
      <w:rFonts w:ascii="Century Gothic" w:hAnsi="Century Gothic"/>
      <w:sz w:val="20"/>
      <w:szCs w:val="20"/>
    </w:rPr>
  </w:style>
  <w:style w:type="character" w:styleId="char32" w:customStyle="1">
    <w:name w:val="Subtítulo Car"/>
    <w:basedOn w:val="char0"/>
    <w:rPr>
      <w:rFonts w:ascii="Century Gothic" w:hAnsi="Century Gothic" w:eastAsia="Century Gothic"/>
      <w:iCs/>
      <w:caps/>
      <w:color w:val="5e5e5e"/>
      <w:sz w:val="36"/>
      <w:szCs w:val="36"/>
    </w:rPr>
  </w:style>
  <w:style w:type="character" w:styleId="char33" w:customStyle="1">
    <w:name w:val="Indice de gráficos Car"/>
    <w:basedOn w:val="char15"/>
    <w:rPr>
      <w:rFonts w:ascii="Calibri" w:hAnsi="Calibri" w:cs="Times New Roman"/>
    </w:rPr>
  </w:style>
  <w:style w:type="character" w:styleId="char34" w:customStyle="1">
    <w:name w:val="Cuadro numerado (nuevo) Car"/>
    <w:basedOn w:val="char0"/>
    <w:rPr>
      <w:rFonts w:ascii="Corbel" w:hAnsi="Corbel" w:eastAsia="Times New Roman" w:cs="Times New Roman"/>
      <w:b/>
      <w:sz w:val="24"/>
      <w:szCs w:val="18"/>
    </w:rPr>
  </w:style>
  <w:style w:type="character" w:styleId="char35" w:customStyle="1">
    <w:name w:val="Estilo Cuadro Car"/>
    <w:basedOn w:val="char21"/>
  </w:style>
  <w:style w:type="character" w:styleId="char36">
    <w:name w:val="Footnote Reference"/>
    <w:rPr>
      <w:vertAlign w:val="superscript"/>
    </w:rPr>
  </w:style>
  <w:style w:type="character" w:styleId="char37" w:customStyle="1">
    <w:name w:val="annotation reference"/>
    <w:rPr>
      <w:sz w:val="18"/>
      <w:szCs w:val="18"/>
    </w:rPr>
  </w:style>
  <w:style w:type="character" w:styleId="char38" w:customStyle="1">
    <w:name w:val="Cita Car"/>
    <w:basedOn w:val="char0"/>
    <w:rPr>
      <w:rFonts w:ascii="Century Gothic" w:hAnsi="Century Gothic" w:eastAsia="Calibri" w:cs="Arial"/>
      <w:i/>
      <w:sz w:val="24"/>
    </w:rPr>
  </w:style>
  <w:style w:type="character" w:styleId="char39" w:customStyle="1">
    <w:name w:val="Viñetas ok Car"/>
    <w:basedOn w:val="char0"/>
    <w:rPr>
      <w:rFonts w:ascii="Century Gothic" w:hAnsi="Century Gothic" w:eastAsia="Times New Roman" w:cs="Calibri"/>
      <w:sz w:val="24"/>
      <w:szCs w:val="20"/>
      <w:noProof w:val="1"/>
    </w:rPr>
  </w:style>
  <w:style w:type="character" w:styleId="char40">
    <w:name w:val="Endnote Reference"/>
    <w:basedOn w:val="char0"/>
    <w:rPr>
      <w:vertAlign w:val="superscript"/>
    </w:rPr>
  </w:style>
  <w:style w:type="character" w:styleId="char41" w:customStyle="1">
    <w:name w:val="Fuente Car"/>
    <w:basedOn w:val="char0"/>
    <w:rPr>
      <w:rFonts w:eastAsia="Times New Roman" w:cs="Arial"/>
      <w:i/>
      <w:sz w:val="20"/>
      <w:szCs w:val="16"/>
      <w:noProof w:val="1"/>
    </w:rPr>
  </w:style>
  <w:style w:type="character" w:styleId="char42">
    <w:name w:val="FollowedHyperlink"/>
    <w:basedOn w:val="char0"/>
    <w:rPr>
      <w:color w:val="b2b2b2"/>
      <w:u w:color="auto" w:val="single"/>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MediumShading1Accent1">
    <w:name w:val="Medium Shading 1 Accent 1"/>
    <w:basedOn w:val="NormalTable"/>
    <w:uiPriority w:val="63"/>
    <w:tblPr>
      <w:tblStyleRowBandSize w:val="1"/>
      <w:tblStyleColBandSize w:val="1"/>
      <w:tblBorders>
        <w:top w:val="single" w:sz="8" w:space="0" w:color="6CA8CA" tmln="20, 0, 0, 0, 0"/>
        <w:left w:val="single" w:sz="8" w:space="0" w:color="6CA8CA" tmln="20, 0, 0, 0, 0"/>
        <w:bottom w:val="single" w:sz="8" w:space="0" w:color="6CA8CA" tmln="20, 0, 0, 0, 0"/>
        <w:right w:val="single" w:sz="8" w:space="0" w:color="6CA8CA" tmln="20, 0, 0, 0, 0"/>
        <w:insideH w:val="single" w:sz="8" w:space="0" w:color="6CA8CA" tmln="20, 0, 0, 0, 0"/>
      </w:tblBorders>
    </w:tblPr>
    <w:tblStylePr w:type="firstRow">
      <w:pPr>
        <w:spacing w:before="0" w:after="0" w:line="240" w:lineRule="auto"/>
      </w:pPr>
      <w:rPr>
        <w:b/>
        <w:bCs/>
        <w:color w:val="ffffff"/>
      </w:rPr>
      <w:tcPr>
        <w:tcBorders>
          <w:top w:val="single" w:sz="8" w:space="0" w:color="6CA8CA" tmln="20, 0, 0, 0, 0"/>
          <w:left w:val="single" w:sz="8" w:space="0" w:color="6CA8CA" tmln="20, 0, 0, 0, 0"/>
          <w:bottom w:val="single" w:sz="8" w:space="0" w:color="6CA8CA" tmln="20, 0, 0, 0, 0"/>
          <w:right w:val="single" w:sz="8" w:space="0" w:color="6CA8CA" tmln="20, 0, 0, 0, 0"/>
        </w:tcBorders>
        <w:shd w:val="solid" w:color="418AB3" tmshd="1677721856, 0, 11766337"/>
      </w:tcPr>
    </w:tblStylePr>
    <w:tblStylePr w:type="lastRow">
      <w:pPr>
        <w:spacing w:before="0" w:after="0" w:line="240" w:lineRule="auto"/>
      </w:pPr>
      <w:rPr>
        <w:b/>
        <w:bCs/>
      </w:rPr>
      <w:tcPr>
        <w:tcBorders>
          <w:top w:val="double" w:sz="18" w:space="0" w:color="6CA8CA" tmln="15, 15, 15, 0, 0"/>
          <w:left w:val="single" w:sz="8" w:space="0" w:color="6CA8CA" tmln="20, 0, 0, 0, 0"/>
          <w:bottom w:val="single" w:sz="8" w:space="0" w:color="6CA8CA" tmln="20, 0, 0, 0, 0"/>
          <w:right w:val="single" w:sz="8" w:space="0" w:color="6CA8CA" tmln="20, 0, 0, 0, 0"/>
        </w:tcBorders>
      </w:tcPr>
    </w:tblStylePr>
    <w:tblStylePr w:type="firstCol">
      <w:rPr>
        <w:b/>
        <w:bCs/>
      </w:rPr>
    </w:tblStylePr>
    <w:tblStylePr w:type="lastCol">
      <w:rPr>
        <w:b/>
        <w:bCs/>
      </w:rPr>
    </w:tblStylePr>
    <w:tblStylePr w:type="band1Vert">
      <w:tcPr>
        <w:shd w:val="solid" w:color="CEE2ED" tmshd="1677721856, 0, 15590094"/>
      </w:tcPr>
    </w:tblStylePr>
    <w:tblStylePr w:type="band2Horz"/>
    <w:tblStylePr w:type="band1Horz">
      <w:tcPr>
        <w:shd w:val="solid" w:color="CEE2ED" tmshd="1677721856, 0, 15590094"/>
      </w:tcPr>
    </w:tblStylePr>
  </w:style>
  <w:style w:type="table" w:styleId="MediumShading1Accent4">
    <w:name w:val="Medium Shading 1 Accent 4"/>
    <w:basedOn w:val="NormalTable"/>
    <w:uiPriority w:val="63"/>
    <w:tblPr>
      <w:tblStyleRowBandSize w:val="1"/>
      <w:tblStyleColBandSize w:val="1"/>
      <w:tblBorders>
        <w:top w:val="single" w:sz="8" w:space="0" w:color="A2A2A2" tmln="20, 0, 0, 0, 0"/>
        <w:left w:val="single" w:sz="8" w:space="0" w:color="A2A2A2" tmln="20, 0, 0, 0, 0"/>
        <w:bottom w:val="single" w:sz="8" w:space="0" w:color="A2A2A2" tmln="20, 0, 0, 0, 0"/>
        <w:right w:val="single" w:sz="8" w:space="0" w:color="A2A2A2" tmln="20, 0, 0, 0, 0"/>
        <w:insideH w:val="single" w:sz="8" w:space="0" w:color="A2A2A2" tmln="20, 0, 0, 0, 0"/>
      </w:tblBorders>
    </w:tblPr>
    <w:tblStylePr w:type="firstRow">
      <w:pPr>
        <w:spacing w:before="0" w:after="0" w:line="240" w:lineRule="auto"/>
      </w:pPr>
      <w:rPr>
        <w:b/>
        <w:bCs/>
        <w:color w:val="ffffff"/>
      </w:rPr>
      <w:tcPr>
        <w:tcBorders>
          <w:top w:val="single" w:sz="8" w:space="0" w:color="A2A2A2" tmln="20, 0, 0, 0, 0"/>
          <w:left w:val="single" w:sz="8" w:space="0" w:color="A2A2A2" tmln="20, 0, 0, 0, 0"/>
          <w:bottom w:val="single" w:sz="8" w:space="0" w:color="A2A2A2" tmln="20, 0, 0, 0, 0"/>
          <w:right w:val="single" w:sz="8" w:space="0" w:color="A2A2A2" tmln="20, 0, 0, 0, 0"/>
        </w:tcBorders>
        <w:shd w:val="solid" w:color="838383" tmshd="1677721856, 0, 8618883"/>
      </w:tcPr>
    </w:tblStylePr>
    <w:tblStylePr w:type="lastRow">
      <w:pPr>
        <w:spacing w:before="0" w:after="0" w:line="240" w:lineRule="auto"/>
      </w:pPr>
      <w:rPr>
        <w:b/>
        <w:bCs/>
      </w:rPr>
      <w:tcPr>
        <w:tcBorders>
          <w:top w:val="double" w:sz="18" w:space="0" w:color="A2A2A2" tmln="15, 15, 15, 0, 0"/>
          <w:left w:val="single" w:sz="8" w:space="0" w:color="A2A2A2" tmln="20, 0, 0, 0, 0"/>
          <w:bottom w:val="single" w:sz="8" w:space="0" w:color="A2A2A2" tmln="20, 0, 0, 0, 0"/>
          <w:right w:val="single" w:sz="8" w:space="0" w:color="A2A2A2" tmln="20, 0, 0, 0, 0"/>
        </w:tcBorders>
      </w:tcPr>
    </w:tblStylePr>
    <w:tblStylePr w:type="firstCol">
      <w:rPr>
        <w:b/>
        <w:bCs/>
      </w:rPr>
    </w:tblStylePr>
    <w:tblStylePr w:type="lastCol">
      <w:rPr>
        <w:b/>
        <w:bCs/>
      </w:rPr>
    </w:tblStylePr>
    <w:tblStylePr w:type="band1Vert">
      <w:tcPr>
        <w:shd w:val="solid" w:color="E0E0E0" tmshd="1677721856, 0, 14737632"/>
      </w:tcPr>
    </w:tblStylePr>
    <w:tblStylePr w:type="band2Horz"/>
    <w:tblStylePr w:type="band1Horz">
      <w:tcPr>
        <w:shd w:val="solid" w:color="E0E0E0" tmshd="1677721856, 0, 14737632"/>
      </w:tcPr>
    </w:tblStylePr>
  </w:style>
  <w:style w:type="table" w:styleId="LightListAccent4">
    <w:name w:val="Light List Accent 4"/>
    <w:basedOn w:val="NormalTable"/>
    <w:uiPriority w:val="61"/>
    <w:tblPr>
      <w:tblStyleRowBandSize w:val="1"/>
      <w:tblStyleColBandSize w:val="1"/>
      <w:tblBorders>
        <w:top w:val="single" w:sz="8" w:space="0" w:color="838383" tmln="20, 0, 0, 0, 0"/>
        <w:left w:val="single" w:sz="8" w:space="0" w:color="838383" tmln="20, 0, 0, 0, 0"/>
        <w:bottom w:val="single" w:sz="8" w:space="0" w:color="838383" tmln="20, 0, 0, 0, 0"/>
        <w:right w:val="single" w:sz="8" w:space="0" w:color="838383" tmln="20, 0, 0, 0, 0"/>
      </w:tblBorders>
    </w:tblPr>
    <w:tblStylePr w:type="firstRow">
      <w:pPr>
        <w:spacing w:before="0" w:after="0" w:line="240" w:lineRule="auto"/>
      </w:pPr>
      <w:rPr>
        <w:b/>
        <w:bCs/>
        <w:color w:val="ffffff"/>
      </w:rPr>
      <w:tcPr>
        <w:shd w:val="solid" w:color="838383" tmshd="1677721856, 0, 8618883"/>
      </w:tcPr>
    </w:tblStylePr>
    <w:tblStylePr w:type="lastRow">
      <w:pPr>
        <w:spacing w:before="0" w:after="0" w:line="240" w:lineRule="auto"/>
      </w:pPr>
      <w:rPr>
        <w:b/>
        <w:bCs/>
      </w:rPr>
      <w:tcPr>
        <w:tcBorders>
          <w:top w:val="double" w:sz="18" w:space="0" w:color="838383" tmln="15, 15, 15, 0, 0"/>
          <w:left w:val="single" w:sz="8" w:space="0" w:color="838383" tmln="20, 0, 0, 0, 0"/>
          <w:bottom w:val="single" w:sz="8" w:space="0" w:color="838383" tmln="20, 0, 0, 0, 0"/>
          <w:right w:val="single" w:sz="8" w:space="0" w:color="838383" tmln="20, 0, 0, 0, 0"/>
        </w:tcBorders>
      </w:tcPr>
    </w:tblStylePr>
    <w:tblStylePr w:type="firstCol">
      <w:rPr>
        <w:b/>
        <w:bCs/>
      </w:rPr>
    </w:tblStylePr>
    <w:tblStylePr w:type="lastCol">
      <w:rPr>
        <w:b/>
        <w:bCs/>
      </w:rPr>
    </w:tblStylePr>
    <w:tblStylePr w:type="band1Vert">
      <w:tcPr>
        <w:tcBorders>
          <w:top w:val="single" w:sz="8" w:space="0" w:color="838383" tmln="20, 0, 0, 0, 0"/>
          <w:left w:val="single" w:sz="8" w:space="0" w:color="838383" tmln="20, 0, 0, 0, 0"/>
          <w:bottom w:val="single" w:sz="8" w:space="0" w:color="838383" tmln="20, 0, 0, 0, 0"/>
          <w:right w:val="single" w:sz="8" w:space="0" w:color="838383" tmln="20, 0, 0, 0, 0"/>
        </w:tcBorders>
      </w:tcPr>
    </w:tblStylePr>
    <w:tblStylePr w:type="band1Horz">
      <w:tcPr>
        <w:tcBorders>
          <w:top w:val="single" w:sz="8" w:space="0" w:color="838383" tmln="20, 0, 0, 0, 0"/>
          <w:left w:val="single" w:sz="8" w:space="0" w:color="838383" tmln="20, 0, 0, 0, 0"/>
          <w:bottom w:val="single" w:sz="8" w:space="0" w:color="838383" tmln="20, 0, 0, 0, 0"/>
          <w:right w:val="single" w:sz="8" w:space="0" w:color="838383" tmln="20, 0, 0, 0, 0"/>
        </w:tcBorders>
      </w:tcPr>
    </w:tblStylePr>
  </w:style>
  <w:style w:type="table" w:styleId="LightShading">
    <w:name w:val="Light Shading"/>
    <w:basedOn w:val="NormalTable"/>
    <w:uiPriority w:val="60"/>
    <w:pPr>
      <w:spacing w:after="0" w:line="240" w:lineRule="auto"/>
    </w:pPr>
    <w:rPr>
      <w:color w:val="000000"/>
    </w:rPr>
    <w:tblPr>
      <w:tblStyleRowBandSize w:val="1"/>
      <w:tblStyleColBandSize w:val="1"/>
      <w:tblBorders>
        <w:top w:val="single" w:sz="8" w:space="0" w:color="000000" tmln="20, 0, 0, 0, 0"/>
        <w:bottom w:val="single" w:sz="8" w:space="0" w:color="000000" tmln="20, 0, 0, 0, 0"/>
      </w:tblBorders>
    </w:tblPr>
    <w:tblStylePr w:type="firstRow">
      <w:pPr>
        <w:spacing w:before="0" w:after="0" w:line="240" w:lineRule="auto"/>
      </w:pPr>
      <w:rPr>
        <w:b/>
        <w:bCs/>
      </w:rPr>
      <w:tcPr>
        <w:tcBorders>
          <w:top w:val="single" w:sz="8" w:space="0" w:color="000000" tmln="20, 0, 0, 0, 0"/>
          <w:bottom w:val="single" w:sz="8" w:space="0" w:color="000000" tmln="20, 0, 0, 0, 0"/>
        </w:tcBorders>
      </w:tcPr>
    </w:tblStylePr>
    <w:tblStylePr w:type="lastRow">
      <w:pPr>
        <w:spacing w:before="0" w:after="0" w:line="240" w:lineRule="auto"/>
      </w:pPr>
      <w:rPr>
        <w:b/>
        <w:bCs/>
      </w:rPr>
      <w:tcPr>
        <w:tcBorders>
          <w:top w:val="single" w:sz="8" w:space="0" w:color="000000" tmln="20, 0, 0, 0, 0"/>
          <w:bottom w:val="single" w:sz="8" w:space="0" w:color="000000" tmln="20, 0, 0, 0, 0"/>
        </w:tcBorders>
      </w:tcPr>
    </w:tblStylePr>
    <w:tblStylePr w:type="firstCol">
      <w:rPr>
        <w:b/>
        <w:bCs/>
      </w:rPr>
    </w:tblStylePr>
    <w:tblStylePr w:type="lastCol">
      <w:rPr>
        <w:b/>
        <w:bCs/>
      </w:rPr>
    </w:tblStylePr>
    <w:tblStylePr w:type="band1Vert">
      <w:tcPr>
        <w:shd w:val="solid" w:color="C0C0C0" tmshd="1677721856, 0, 12632256"/>
      </w:tcPr>
    </w:tblStylePr>
    <w:tblStylePr w:type="band1Horz">
      <w:tcPr>
        <w:shd w:val="solid" w:color="C0C0C0" tmshd="1677721856, 0, 12632256"/>
      </w:tcPr>
    </w:tblStylePr>
  </w:style>
  <w:style w:type="table" w:styleId="Tablaconcuadrcula1">
    <w:name w:val="Tabla con cuadrícula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GridTable5DarkAccent1">
    <w:name w:val="Grid Table 5 Dark Accent 1"/>
    <w:basedOn w:val="NormalTable"/>
    <w:uiPriority w:val="50"/>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D7E7F0" tmshd="1677721856, 0, 15787991"/>
    </w:tcPr>
    <w:tblStylePr w:type="firstRow">
      <w:rPr>
        <w:b/>
        <w:bCs/>
        <w:color w:val="ffffff"/>
      </w:rPr>
      <w:tcPr>
        <w:tcBorders>
          <w:top w:val="single" w:sz="4" w:space="0" w:color="FFFFFF" tmln="10, 0, 0, 0, 0"/>
          <w:left w:val="single" w:sz="4" w:space="0" w:color="FFFFFF" tmln="10, 0, 0, 0, 0"/>
          <w:right w:val="single" w:sz="4" w:space="0" w:color="FFFFFF" tmln="10, 0, 0, 0, 0"/>
        </w:tcBorders>
        <w:shd w:val="solid" w:color="418AB3" tmshd="1677721856, 0, 11766337"/>
      </w:tcPr>
    </w:tblStylePr>
    <w:tblStylePr w:type="lastRow">
      <w:rPr>
        <w:b/>
        <w:bCs/>
        <w:color w:val="ffffff"/>
      </w:rPr>
      <w:tcPr>
        <w:tcBorders>
          <w:left w:val="single" w:sz="4" w:space="0" w:color="FFFFFF" tmln="10, 0, 0, 0, 0"/>
          <w:bottom w:val="single" w:sz="4" w:space="0" w:color="FFFFFF" tmln="10, 0, 0, 0, 0"/>
          <w:right w:val="single" w:sz="4" w:space="0" w:color="FFFFFF" tmln="10, 0, 0, 0, 0"/>
        </w:tcBorders>
        <w:shd w:val="solid" w:color="418AB3" tmshd="1677721856, 0, 11766337"/>
      </w:tcPr>
    </w:tblStylePr>
    <w:tblStylePr w:type="firstCol">
      <w:rPr>
        <w:b/>
        <w:bCs/>
        <w:color w:val="ffffff"/>
      </w:rPr>
      <w:tcPr>
        <w:tcBorders>
          <w:top w:val="single" w:sz="4" w:space="0" w:color="FFFFFF" tmln="10, 0, 0, 0, 0"/>
          <w:left w:val="single" w:sz="4" w:space="0" w:color="FFFFFF" tmln="10, 0, 0, 0, 0"/>
          <w:bottom w:val="single" w:sz="4" w:space="0" w:color="FFFFFF" tmln="10, 0, 0, 0, 0"/>
        </w:tcBorders>
        <w:shd w:val="solid" w:color="418AB3" tmshd="1677721856, 0, 11766337"/>
      </w:tcPr>
    </w:tblStylePr>
    <w:tblStylePr w:type="lastCol">
      <w:rPr>
        <w:b/>
        <w:bCs/>
        <w:color w:val="ffffff"/>
      </w:rPr>
      <w:tcPr>
        <w:tcBorders>
          <w:top w:val="single" w:sz="4" w:space="0" w:color="FFFFFF" tmln="10, 0, 0, 0, 0"/>
          <w:bottom w:val="single" w:sz="4" w:space="0" w:color="FFFFFF" tmln="10, 0, 0, 0, 0"/>
          <w:right w:val="single" w:sz="4" w:space="0" w:color="FFFFFF" tmln="10, 0, 0, 0, 0"/>
        </w:tcBorders>
        <w:shd w:val="solid" w:color="418AB3" tmshd="1677721856, 0, 11766337"/>
      </w:tcPr>
    </w:tblStylePr>
    <w:tblStylePr w:type="band1Vert">
      <w:tcPr>
        <w:shd w:val="solid" w:color="B0D0E2" tmshd="1677721856, 0, 14864560"/>
      </w:tcPr>
    </w:tblStylePr>
    <w:tblStylePr w:type="band1Horz">
      <w:tcPr>
        <w:shd w:val="solid" w:color="B0D0E2" tmshd="1677721856, 0, 14864560"/>
      </w:tcPr>
    </w:tblStylePr>
  </w:style>
  <w:style w:type="table" w:styleId="Tabladecuadrcula4-nfasis41">
    <w:name w:val="Tabla de cuadrícula 4 - Énfasis 41"/>
    <w:basedOn w:val="NormalTable"/>
    <w:tblPr>
      <w:tblStyleRowBandSize w:val="1"/>
      <w:tblStyleColBandSize w:val="1"/>
      <w:tblBorders>
        <w:top w:val="single" w:sz="4" w:space="0" w:color="B4B4B4" tmln="10, 0, 0, 0, 0"/>
        <w:left w:val="single" w:sz="4" w:space="0" w:color="B4B4B4" tmln="10, 0, 0, 0, 0"/>
        <w:bottom w:val="single" w:sz="4" w:space="0" w:color="B4B4B4" tmln="10, 0, 0, 0, 0"/>
        <w:right w:val="single" w:sz="4" w:space="0" w:color="B4B4B4" tmln="10, 0, 0, 0, 0"/>
        <w:insideH w:val="single" w:sz="4" w:space="0" w:color="B4B4B4" tmln="10, 0, 0, 0, 0"/>
        <w:insideV w:val="single" w:sz="4" w:space="0" w:color="B4B4B4" tmln="10, 0, 0, 0, 0"/>
      </w:tblBorders>
    </w:tblPr>
    <w:tblStylePr w:type="firstRow">
      <w:rPr>
        <w:b/>
        <w:bCs/>
        <w:color w:val="ffffff"/>
      </w:rPr>
      <w:tcPr>
        <w:tcBorders>
          <w:top w:val="single" w:sz="4" w:space="0" w:color="838383" tmln="10, 0, 0, 0, 0"/>
          <w:left w:val="single" w:sz="4" w:space="0" w:color="838383" tmln="10, 0, 0, 0, 0"/>
          <w:bottom w:val="single" w:sz="4" w:space="0" w:color="838383" tmln="10, 0, 0, 0, 0"/>
          <w:right w:val="single" w:sz="4" w:space="0" w:color="838383" tmln="10, 0, 0, 0, 0"/>
        </w:tcBorders>
        <w:shd w:val="solid" w:color="838383" tmshd="1677721856, 0, 8618883"/>
      </w:tcPr>
    </w:tblStylePr>
    <w:tblStylePr w:type="lastRow">
      <w:rPr>
        <w:b/>
        <w:bCs/>
      </w:rPr>
      <w:tcPr>
        <w:tcBorders>
          <w:top w:val="double" w:sz="12" w:space="0" w:color="838383" tmln="10, 10, 10, 0, 0"/>
        </w:tcBorders>
      </w:tcPr>
    </w:tblStylePr>
    <w:tblStylePr w:type="firstCol">
      <w:rPr>
        <w:b/>
        <w:bCs/>
      </w:rPr>
    </w:tblStylePr>
    <w:tblStylePr w:type="lastCol">
      <w:rPr>
        <w:b/>
        <w:bCs/>
      </w:rPr>
    </w:tblStylePr>
    <w:tblStylePr w:type="band1Vert">
      <w:tcPr>
        <w:shd w:val="solid" w:color="E6E6E6" tmshd="1677721856, 0, 15132390"/>
      </w:tcPr>
    </w:tblStylePr>
    <w:tblStylePr w:type="band1Horz">
      <w:tcPr>
        <w:shd w:val="solid" w:color="E6E6E6" tmshd="1677721856, 0, 1513239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hAnsi="Century Gothic" w:eastAsia="Century Gothic" w:cs="Times New Roman"/>
        <w:sz w:val="22"/>
        <w:szCs w:val="22"/>
        <w:lang w:val="es-e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basedOn w:val="para0"/>
    <w:next w:val="para0"/>
    <w:pPr>
      <w:numPr>
        <w:ilvl w:val="0"/>
        <w:numId w:val="2"/>
      </w:numPr>
      <w:ind w:left="431" w:hanging="431"/>
      <w:spacing w:before="480" w:after="240"/>
      <w:jc w:val="both"/>
      <w:pageBreakBefore/>
      <w:keepNext/>
      <w:outlineLvl w:val="0"/>
      <w:widowControl w:val="0"/>
    </w:pPr>
    <w:rPr>
      <w:rFonts w:eastAsia="Times New Roman" w:cs="Arial"/>
      <w:b/>
      <w:bCs/>
      <w:color w:val="626262"/>
      <w:kern w:val="1"/>
      <w:sz w:val="28"/>
      <w:szCs w:val="28"/>
    </w:rPr>
  </w:style>
  <w:style w:type="paragraph" w:styleId="para2">
    <w:name w:val="heading 2"/>
    <w:qFormat/>
    <w:basedOn w:val="para0"/>
    <w:next w:val="para0"/>
    <w:pPr>
      <w:numPr>
        <w:ilvl w:val="1"/>
        <w:numId w:val="2"/>
      </w:numPr>
      <w:ind w:left="576" w:hanging="576"/>
      <w:spacing w:before="360" w:after="240"/>
      <w:jc w:val="both"/>
      <w:keepNext/>
      <w:outlineLvl w:val="1"/>
      <w:keepLines/>
      <w:widowControl w:val="0"/>
    </w:pPr>
    <w:rPr>
      <w:rFonts w:eastAsia="Times New Roman" w:cs="Arial"/>
      <w:b/>
      <w:color w:val="626262"/>
      <w:sz w:val="28"/>
    </w:rPr>
  </w:style>
  <w:style w:type="paragraph" w:styleId="para3">
    <w:name w:val="heading 3"/>
    <w:qFormat/>
    <w:basedOn w:val="para0"/>
    <w:next w:val="para0"/>
    <w:pPr>
      <w:numPr>
        <w:ilvl w:val="2"/>
        <w:numId w:val="2"/>
      </w:numPr>
      <w:ind w:left="720" w:hanging="720"/>
      <w:spacing w:before="360" w:after="240" w:line="276" w:lineRule="auto"/>
      <w:jc w:val="both"/>
      <w:keepNext/>
      <w:outlineLvl w:val="2"/>
      <w:widowControl w:val="0"/>
    </w:pPr>
    <w:rPr>
      <w:rFonts w:eastAsia="Times New Roman" w:cs="Arial"/>
      <w:b/>
      <w:color w:val="626262"/>
      <w:szCs w:val="24"/>
    </w:rPr>
  </w:style>
  <w:style w:type="paragraph" w:styleId="para4">
    <w:name w:val="heading 4"/>
    <w:qFormat/>
    <w:basedOn w:val="para0"/>
    <w:next w:val="para0"/>
    <w:pPr>
      <w:numPr>
        <w:ilvl w:val="3"/>
        <w:numId w:val="2"/>
      </w:numPr>
      <w:ind w:left="864" w:hanging="864"/>
      <w:spacing w:before="360" w:after="240" w:line="276" w:lineRule="auto"/>
      <w:jc w:val="both"/>
      <w:keepNext/>
      <w:outlineLvl w:val="3"/>
      <w:widowControl w:val="0"/>
    </w:pPr>
    <w:rPr>
      <w:rFonts w:eastAsia="Times New Roman" w:cs="Arial"/>
      <w:b/>
      <w:color w:val="626262"/>
    </w:rPr>
  </w:style>
  <w:style w:type="paragraph" w:styleId="para5">
    <w:name w:val="heading 5"/>
    <w:qFormat/>
    <w:basedOn w:val="para4"/>
    <w:next w:val="para0"/>
    <w:pPr>
      <w:numPr>
        <w:ilvl w:val="4"/>
        <w:numId w:val="2"/>
      </w:numPr>
      <w:ind w:left="1009" w:hanging="1009"/>
      <w:outlineLvl w:val="4"/>
    </w:pPr>
  </w:style>
  <w:style w:type="paragraph" w:styleId="para6">
    <w:name w:val="heading 6"/>
    <w:qFormat/>
    <w:basedOn w:val="para5"/>
    <w:next w:val="para0"/>
    <w:pPr>
      <w:numPr>
        <w:ilvl w:val="5"/>
        <w:numId w:val="2"/>
      </w:numPr>
      <w:ind w:left="1152" w:hanging="1152"/>
      <w:spacing w:before="240"/>
      <w:outlineLvl w:val="5"/>
    </w:pPr>
  </w:style>
  <w:style w:type="paragraph" w:styleId="para7">
    <w:name w:val="heading 7"/>
    <w:qFormat/>
    <w:basedOn w:val="para0"/>
    <w:next w:val="para0"/>
    <w:pPr>
      <w:numPr>
        <w:ilvl w:val="6"/>
        <w:numId w:val="2"/>
      </w:numPr>
      <w:ind w:left="1296" w:hanging="1296"/>
      <w:spacing w:before="200"/>
      <w:jc w:val="center"/>
      <w:keepNext/>
      <w:outlineLvl w:val="6"/>
      <w:widowControl w:val="0"/>
    </w:pPr>
    <w:rPr>
      <w:rFonts w:ascii="Calibri" w:hAnsi="Calibri" w:eastAsia="Times New Roman" w:cs="Arial"/>
      <w:b/>
      <w:sz w:val="28"/>
      <w:szCs w:val="20"/>
    </w:rPr>
  </w:style>
  <w:style w:type="paragraph" w:styleId="para8">
    <w:name w:val="heading 8"/>
    <w:qFormat/>
    <w:basedOn w:val="para0"/>
    <w:next w:val="para0"/>
    <w:pPr>
      <w:numPr>
        <w:ilvl w:val="7"/>
        <w:numId w:val="2"/>
      </w:numPr>
      <w:ind w:left="1440" w:hanging="1440"/>
      <w:spacing w:before="240" w:after="60"/>
      <w:jc w:val="both"/>
      <w:outlineLvl w:val="7"/>
      <w:widowControl w:val="0"/>
    </w:pPr>
    <w:rPr>
      <w:rFonts w:ascii="Calibri" w:hAnsi="Calibri" w:eastAsia="Times New Roman" w:cs="Arial"/>
      <w:i/>
      <w:szCs w:val="20"/>
    </w:rPr>
  </w:style>
  <w:style w:type="paragraph" w:styleId="para9">
    <w:name w:val="heading 9"/>
    <w:qFormat/>
    <w:basedOn w:val="para0"/>
    <w:next w:val="para0"/>
    <w:pPr>
      <w:numPr>
        <w:ilvl w:val="8"/>
        <w:numId w:val="2"/>
      </w:numPr>
      <w:ind w:left="1584" w:hanging="1584"/>
      <w:spacing w:before="200"/>
      <w:jc w:val="both"/>
      <w:keepNext/>
      <w:outlineLvl w:val="8"/>
      <w:widowControl w:val="0"/>
    </w:pPr>
    <w:rPr>
      <w:rFonts w:ascii="Calibri" w:hAnsi="Calibri" w:eastAsia="Times New Roman" w:cs="Arial"/>
      <w:b/>
      <w:szCs w:val="20"/>
    </w:rPr>
  </w:style>
  <w:style w:type="paragraph" w:styleId="para10">
    <w:name w:val="List Paragraph"/>
    <w:qFormat/>
    <w:basedOn w:val="para0"/>
    <w:pPr>
      <w:ind w:left="720"/>
      <w:contextualSpacing/>
    </w:pPr>
  </w:style>
  <w:style w:type="paragraph" w:styleId="para11" w:customStyle="1">
    <w:name w:val="Formal"/>
    <w:qFormat/>
    <w:basedOn w:val="para0"/>
    <w:pPr>
      <w:spacing w:before="240" w:line="300" w:lineRule="auto"/>
      <w:jc w:val="both"/>
    </w:pPr>
    <w:rPr>
      <w:rFonts w:eastAsia="Times New Roman" w:cs="Arial"/>
      <w:szCs w:val="20"/>
    </w:rPr>
  </w:style>
  <w:style w:type="paragraph" w:styleId="para12" w:customStyle="1">
    <w:name w:val="Titular"/>
    <w:qFormat/>
    <w:basedOn w:val="para0"/>
    <w:pPr>
      <w:spacing w:before="360"/>
      <w:jc w:val="both"/>
      <w:widowControl w:val="0"/>
    </w:pPr>
    <w:rPr>
      <w:rFonts w:eastAsia="Times New Roman" w:cs="Arial"/>
      <w:b/>
      <w:color w:val="aa3b19"/>
      <w:szCs w:val="20"/>
    </w:rPr>
  </w:style>
  <w:style w:type="paragraph" w:styleId="para13">
    <w:name w:val="Title"/>
    <w:qFormat/>
    <w:basedOn w:val="para0"/>
    <w:next w:val="para0"/>
    <w:pPr>
      <w:spacing w:after="300"/>
      <w:contextualSpacing/>
      <w:pBdr>
        <w:top w:val="nil" w:sz="0" w:space="3" w:color="000000" tmln="20, 20, 20, 0, 60"/>
        <w:left w:val="nil" w:sz="0" w:space="3" w:color="000000" tmln="20, 20, 20, 0, 60"/>
        <w:bottom w:val="single" w:sz="8" w:space="4" w:color="418AB3" tmln="20, 20, 20, 0, 80"/>
        <w:right w:val="nil" w:sz="0" w:space="3" w:color="000000" tmln="20, 20, 20, 0, 60"/>
        <w:between w:val="nil" w:sz="0" w:space="0" w:color="000000" tmln="20, 20, 20, 0, 0"/>
      </w:pBdr>
      <w:shd w:val="none"/>
    </w:pPr>
    <w:rPr>
      <w:color w:val="626262"/>
      <w:spacing w:val="5"/>
      <w:kern w:val="1"/>
      <w:sz w:val="52"/>
      <w:szCs w:val="52"/>
    </w:rPr>
  </w:style>
  <w:style w:type="paragraph" w:styleId="para14">
    <w:name w:val="TOC Heading"/>
    <w:qFormat/>
    <w:basedOn w:val="para1"/>
    <w:next w:val="para0"/>
    <w:pPr>
      <w:numPr>
        <w:ilvl w:val="0"/>
        <w:numId w:val="0"/>
      </w:numPr>
      <w:ind w:left="-1" w:firstLine="1"/>
      <w:spacing w:after="0" w:line="276" w:lineRule="auto"/>
      <w:jc w:val="left"/>
      <w:outlineLvl w:val="9"/>
      <w:keepLines/>
      <w:widowControl/>
    </w:pPr>
    <w:rPr>
      <w:rFonts w:eastAsia="Century Gothic"/>
      <w:color w:val="306785"/>
    </w:rPr>
  </w:style>
  <w:style w:type="paragraph" w:styleId="para15">
    <w:name w:val="toc 1"/>
    <w:qFormat/>
    <w:basedOn w:val="para0"/>
    <w:next w:val="para0"/>
    <w:pPr>
      <w:ind w:left="425" w:right="567" w:hanging="425"/>
      <w:spacing w:before="240"/>
      <w:tabs defTabSz="708">
        <w:tab w:val="left" w:pos="358" w:leader="none"/>
        <w:tab w:val="left" w:pos="440" w:leader="none"/>
        <w:tab w:val="right" w:pos="8505" w:leader="dot"/>
      </w:tabs>
    </w:pPr>
    <w:rPr>
      <w:b/>
      <w:sz w:val="20"/>
      <w:szCs w:val="20"/>
    </w:rPr>
  </w:style>
  <w:style w:type="paragraph" w:styleId="para16">
    <w:name w:val="toc 2"/>
    <w:qFormat/>
    <w:basedOn w:val="para0"/>
    <w:next w:val="para0"/>
    <w:pPr>
      <w:ind w:left="567" w:right="567" w:hanging="567"/>
      <w:spacing w:before="120"/>
      <w:tabs defTabSz="708">
        <w:tab w:val="left" w:pos="709" w:leader="none"/>
        <w:tab w:val="left" w:pos="943" w:leader="none"/>
        <w:tab w:val="right" w:pos="8505" w:leader="dot"/>
      </w:tabs>
    </w:pPr>
    <w:rPr>
      <w:sz w:val="20"/>
      <w:szCs w:val="20"/>
    </w:rPr>
  </w:style>
  <w:style w:type="paragraph" w:styleId="para17">
    <w:name w:val="Balloon Text"/>
    <w:qFormat/>
    <w:basedOn w:val="para0"/>
    <w:rPr>
      <w:rFonts w:ascii="Tahoma" w:hAnsi="Tahoma" w:cs="Tahoma"/>
      <w:sz w:val="16"/>
      <w:szCs w:val="16"/>
    </w:rPr>
  </w:style>
  <w:style w:type="paragraph" w:styleId="para18" w:customStyle="1">
    <w:name w:val="Tabla"/>
    <w:qFormat/>
    <w:basedOn w:val="para0"/>
    <w:pPr>
      <w:spacing w:before="240" w:after="120" w:line="276" w:lineRule="auto"/>
      <w:tabs defTabSz="708">
        <w:tab w:val="left" w:pos="1134"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pPr>
    <w:rPr>
      <w:rFonts w:eastAsia="Arial Unicode MS" w:cs="Arial Unicode MS"/>
      <w:b/>
      <w:sz w:val="22"/>
    </w:rPr>
  </w:style>
  <w:style w:type="paragraph" w:styleId="para19" w:customStyle="1">
    <w:name w:val="Grafico"/>
    <w:qFormat/>
    <w:basedOn w:val="para18"/>
    <w:pPr>
      <w:numPr>
        <w:ilvl w:val="0"/>
        <w:numId w:val="15"/>
      </w:numPr>
      <w:ind w:left="1418" w:hanging="1418"/>
      <w:tabs defTabSz="708">
        <w:tab w:val="left" w:pos="1134" w:leader="none"/>
        <w:tab w:val="left" w:pos="1418" w:leader="none"/>
      </w:tabs>
    </w:pPr>
  </w:style>
  <w:style w:type="paragraph" w:styleId="para20" w:customStyle="1">
    <w:name w:val="Fuente"/>
    <w:qFormat/>
    <w:basedOn w:val="para0"/>
    <w:pPr>
      <w:spacing w:before="120" w:after="480" w:line="276" w:lineRule="auto"/>
      <w:pBdr>
        <w:top w:val="nil" w:sz="0" w:space="3" w:color="000000" tmln="20, 20, 20, 0, 60"/>
        <w:left w:val="nil" w:sz="0" w:space="3" w:color="000000" tmln="20, 20, 20, 0, 60"/>
        <w:bottom w:val="dotted" w:sz="8" w:space="0" w:color="AA3B19" tmln="20, 20, 20, 1, 0"/>
        <w:right w:val="nil" w:sz="0" w:space="3" w:color="000000" tmln="20, 20, 20, 0, 60"/>
        <w:between w:val="nil" w:sz="0" w:space="0" w:color="000000" tmln="20, 20, 20, 0, 0"/>
      </w:pBdr>
      <w:shd w:val="none"/>
    </w:pPr>
    <w:rPr>
      <w:rFonts w:eastAsia="Times New Roman" w:cs="Arial"/>
      <w:i/>
      <w:sz w:val="20"/>
      <w:szCs w:val="16"/>
    </w:rPr>
  </w:style>
  <w:style w:type="paragraph" w:styleId="para21">
    <w:name w:val="Table of Figures"/>
    <w:qFormat/>
    <w:basedOn w:val="para0"/>
    <w:next w:val="para0"/>
    <w:pPr>
      <w:ind w:left="1418" w:right="1134" w:hanging="1418"/>
      <w:spacing w:before="120"/>
      <w:widowControl w:val="0"/>
      <w:tabs defTabSz="708">
        <w:tab w:val="left" w:pos="1418" w:leader="none"/>
        <w:tab w:val="right" w:pos="8505" w:leader="dot"/>
      </w:tabs>
    </w:pPr>
    <w:rPr>
      <w:rFonts w:eastAsia="Times New Roman" w:cs="Calibri"/>
      <w:szCs w:val="20"/>
    </w:rPr>
  </w:style>
  <w:style w:type="paragraph" w:styleId="para22">
    <w:name w:val="Header"/>
    <w:qFormat/>
    <w:basedOn w:val="para0"/>
    <w:pPr>
      <w:tabs defTabSz="708">
        <w:tab w:val="center" w:pos="4252" w:leader="none"/>
        <w:tab w:val="right" w:pos="8504" w:leader="none"/>
      </w:tabs>
    </w:pPr>
  </w:style>
  <w:style w:type="paragraph" w:styleId="para23">
    <w:name w:val="Footer"/>
    <w:qFormat/>
    <w:basedOn w:val="para0"/>
    <w:pPr>
      <w:tabs defTabSz="708">
        <w:tab w:val="center" w:pos="4252" w:leader="none"/>
        <w:tab w:val="right" w:pos="8504" w:leader="none"/>
      </w:tabs>
    </w:pPr>
  </w:style>
  <w:style w:type="paragraph" w:styleId="para24" w:customStyle="1">
    <w:name w:val="Título de tabla"/>
    <w:qFormat/>
    <w:basedOn w:val="para18"/>
    <w:pPr>
      <w:ind w:left="1134" w:hanging="1134"/>
      <w:keepNext/>
    </w:pPr>
  </w:style>
  <w:style w:type="paragraph" w:styleId="para25" w:customStyle="1">
    <w:name w:val="Título de gráfico"/>
    <w:qFormat/>
    <w:basedOn w:val="para19"/>
  </w:style>
  <w:style w:type="paragraph" w:styleId="para26">
    <w:name w:val="caption"/>
    <w:qFormat/>
    <w:basedOn w:val="para0"/>
    <w:next w:val="para0"/>
    <w:pPr>
      <w:ind w:left="1134" w:hanging="1134"/>
      <w:spacing w:before="240" w:line="276" w:lineRule="auto"/>
      <w:keepNext/>
      <w:keepLines/>
      <w:tabs defTabSz="708">
        <w:tab w:val="left" w:pos="1134" w:leader="none"/>
      </w:tabs>
      <w:pBdr>
        <w:top w:val="dotted" w:sz="4" w:space="1" w:color="000000" tmln="10, 20, 20, 1, 20"/>
        <w:left w:val="nil" w:sz="0" w:space="3" w:color="000000" tmln="20, 20, 20, 0, 60"/>
        <w:bottom w:val="nil" w:sz="0" w:space="3" w:color="000000" tmln="20, 20, 20, 0, 60"/>
        <w:right w:val="nil" w:sz="0" w:space="3" w:color="000000" tmln="20, 20, 20, 0, 60"/>
        <w:between w:val="nil" w:sz="0" w:space="0" w:color="000000" tmln="20, 20, 20, 0, 0"/>
      </w:pBdr>
      <w:shd w:val="none"/>
    </w:pPr>
    <w:rPr>
      <w:b/>
      <w:bCs/>
      <w:sz w:val="22"/>
      <w:szCs w:val="18"/>
    </w:rPr>
  </w:style>
  <w:style w:type="paragraph" w:styleId="para27" w:customStyle="1">
    <w:name w:val="TITULO 1"/>
    <w:qFormat/>
    <w:pPr>
      <w:ind w:left="360" w:hanging="360"/>
      <w:spacing w:before="240" w:after="240"/>
      <w:tabs defTabSz="708">
        <w:tab w:val="left" w:pos="360" w:leader="none"/>
      </w:tabs>
    </w:pPr>
    <w:rPr>
      <w:rFonts w:ascii="Corbel" w:hAnsi="Corbel" w:eastAsia="Century Gothic" w:cs="Arial"/>
      <w:b/>
      <w:bCs/>
      <w:kern w:val="1"/>
      <w:sz w:val="40"/>
      <w:szCs w:val="40"/>
      <w:lang w:val="es-es" w:eastAsia="zh-cn" w:bidi="ar-sa"/>
    </w:rPr>
  </w:style>
  <w:style w:type="paragraph" w:styleId="para28">
    <w:name w:val="Body Text"/>
    <w:qFormat/>
    <w:basedOn w:val="para0"/>
    <w:pPr>
      <w:spacing/>
      <w:jc w:val="both"/>
    </w:pPr>
    <w:rPr>
      <w:rFonts w:ascii="Corbel" w:hAnsi="Corbel" w:eastAsia="Times New Roman"/>
      <w:bCs/>
      <w:sz w:val="22"/>
      <w:szCs w:val="24"/>
    </w:rPr>
  </w:style>
  <w:style w:type="paragraph" w:styleId="para29">
    <w:name w:val="Body Text 2"/>
    <w:qFormat/>
    <w:basedOn w:val="para0"/>
    <w:pPr>
      <w:spacing/>
      <w:jc w:val="both"/>
    </w:pPr>
    <w:rPr>
      <w:rFonts w:ascii="Corbel" w:hAnsi="Corbel" w:eastAsia="Times New Roman"/>
      <w:b/>
      <w:sz w:val="22"/>
      <w:szCs w:val="24"/>
    </w:rPr>
  </w:style>
  <w:style w:type="paragraph" w:styleId="para30" w:customStyle="1">
    <w:name w:val="Cuadrícula media 21"/>
    <w:qFormat/>
    <w:rPr>
      <w:rFonts w:ascii="Calibri" w:hAnsi="Calibri" w:eastAsia="Calibri"/>
      <w:sz w:val="22"/>
      <w:szCs w:val="22"/>
      <w:lang w:val="es-es" w:eastAsia="zh-cn" w:bidi="ar-sa"/>
    </w:rPr>
  </w:style>
  <w:style w:type="paragraph" w:styleId="para31">
    <w:name w:val="List"/>
    <w:qFormat/>
    <w:basedOn w:val="para28"/>
    <w:pPr>
      <w:suppressAutoHyphens/>
      <w:hyphenationLines w:val="0"/>
    </w:pPr>
    <w:rPr>
      <w:rFonts w:cs="Tahoma"/>
      <w:bCs w:val="0"/>
      <w:szCs w:val="22"/>
    </w:rPr>
  </w:style>
  <w:style w:type="paragraph" w:styleId="para32">
    <w:name w:val="Footnote Text"/>
    <w:qFormat/>
    <w:basedOn w:val="para0"/>
    <w:pPr>
      <w:ind w:left="284" w:hanging="284"/>
      <w:spacing/>
      <w:jc w:val="both"/>
    </w:pPr>
    <w:rPr>
      <w:rFonts w:eastAsia="Times New Roman"/>
      <w:bCs/>
      <w:sz w:val="20"/>
      <w:szCs w:val="24"/>
    </w:rPr>
  </w:style>
  <w:style w:type="paragraph" w:styleId="para33" w:customStyle="1">
    <w:name w:val="Encabezado de tabla de contenido1"/>
    <w:qFormat/>
    <w:basedOn w:val="para1"/>
    <w:next w:val="para0"/>
    <w:pPr>
      <w:numPr>
        <w:ilvl w:val="0"/>
        <w:numId w:val="14"/>
      </w:numPr>
      <w:ind w:left="1068" w:hanging="360"/>
      <w:spacing w:line="276" w:lineRule="auto"/>
      <w:jc w:val="left"/>
      <w:keepNext w:val="0"/>
      <w:outlineLvl w:val="9"/>
      <w:keepLines/>
      <w:widowControl/>
    </w:pPr>
    <w:rPr>
      <w:rFonts w:ascii="Calibri" w:hAnsi="Calibri" w:eastAsia="MS Gothic"/>
      <w:bCs w:val="0"/>
      <w:color w:val="365f91"/>
    </w:rPr>
  </w:style>
  <w:style w:type="paragraph" w:styleId="para34">
    <w:name w:val="toc 3"/>
    <w:qFormat/>
    <w:basedOn w:val="para0"/>
    <w:next w:val="para0"/>
    <w:pPr>
      <w:ind w:left="1701" w:right="567" w:hanging="709"/>
      <w:spacing w:before="120"/>
      <w:tabs defTabSz="708">
        <w:tab w:val="left" w:pos="1647" w:leader="none"/>
        <w:tab w:val="left" w:pos="1701" w:leader="none"/>
        <w:tab w:val="right" w:pos="8505" w:leader="dot"/>
      </w:tabs>
    </w:pPr>
    <w:rPr>
      <w:rFonts w:eastAsia="Times New Roman"/>
      <w:bCs/>
      <w:sz w:val="20"/>
      <w:szCs w:val="20"/>
    </w:rPr>
  </w:style>
  <w:style w:type="paragraph" w:styleId="para35">
    <w:name w:val="toc 4"/>
    <w:qFormat/>
    <w:basedOn w:val="para0"/>
    <w:next w:val="para0"/>
    <w:pPr>
      <w:ind w:left="48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36">
    <w:name w:val="toc 5"/>
    <w:qFormat/>
    <w:basedOn w:val="para0"/>
    <w:next w:val="para0"/>
    <w:pPr>
      <w:ind w:left="72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37">
    <w:name w:val="toc 6"/>
    <w:qFormat/>
    <w:basedOn w:val="para0"/>
    <w:next w:val="para0"/>
    <w:pPr>
      <w:ind w:left="96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38">
    <w:name w:val="toc 7"/>
    <w:qFormat/>
    <w:basedOn w:val="para0"/>
    <w:next w:val="para0"/>
    <w:pPr>
      <w:ind w:left="120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39">
    <w:name w:val="toc 8"/>
    <w:qFormat/>
    <w:basedOn w:val="para0"/>
    <w:next w:val="para0"/>
    <w:pPr>
      <w:ind w:left="144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40">
    <w:name w:val="toc 9"/>
    <w:qFormat/>
    <w:basedOn w:val="para0"/>
    <w:next w:val="para0"/>
    <w:pPr>
      <w:ind w:left="1680"/>
      <w:pBdr>
        <w:top w:val="nil" w:sz="0" w:space="3" w:color="000000" tmln="20, 20, 20, 0, 60"/>
        <w:left w:val="nil" w:sz="0" w:space="3" w:color="000000" tmln="20, 20, 20, 0, 60"/>
        <w:bottom w:val="nil" w:sz="0" w:space="3" w:color="000000" tmln="20, 20, 20, 0, 60"/>
        <w:right w:val="nil" w:sz="0" w:space="3" w:color="000000" tmln="20, 20, 20, 0, 60"/>
        <w:between w:val="double" w:sz="18" w:space="0" w:color="000000" tmln="15, 15, 15, 0, 0"/>
      </w:pBdr>
      <w:shd w:val="none"/>
    </w:pPr>
    <w:rPr>
      <w:rFonts w:ascii="Cambria" w:hAnsi="Cambria" w:eastAsia="Times New Roman"/>
      <w:bCs/>
      <w:sz w:val="20"/>
      <w:szCs w:val="20"/>
    </w:rPr>
  </w:style>
  <w:style w:type="paragraph" w:styleId="para41" w:customStyle="1">
    <w:name w:val="annotation text"/>
    <w:qFormat/>
    <w:basedOn w:val="para0"/>
    <w:rPr>
      <w:rFonts w:ascii="Corbel" w:hAnsi="Corbel" w:eastAsia="Times New Roman"/>
      <w:bCs/>
      <w:szCs w:val="24"/>
    </w:rPr>
  </w:style>
  <w:style w:type="paragraph" w:styleId="para42" w:customStyle="1">
    <w:name w:val="annotation subject"/>
    <w:qFormat/>
    <w:basedOn w:val="para41"/>
    <w:next w:val="para41"/>
    <w:rPr>
      <w:b/>
      <w:sz w:val="20"/>
      <w:szCs w:val="20"/>
    </w:rPr>
  </w:style>
  <w:style w:type="paragraph" w:styleId="para43" w:customStyle="1">
    <w:name w:val="Título 1 sin numerar"/>
    <w:qFormat/>
    <w:basedOn w:val="para1"/>
    <w:pPr>
      <w:numPr>
        <w:ilvl w:val="0"/>
        <w:numId w:val="0"/>
      </w:numPr>
      <w:ind w:left="1068" w:hanging="360"/>
      <w:spacing/>
      <w:jc w:val="center"/>
      <w:keepNext w:val="0"/>
      <w:widowControl/>
    </w:pPr>
    <w:rPr>
      <w:rFonts w:ascii="Calibri" w:hAnsi="Calibri"/>
      <w:bCs w:val="0"/>
      <w:color w:val="3366ff"/>
      <w:sz w:val="36"/>
      <w:szCs w:val="32"/>
    </w:rPr>
  </w:style>
  <w:style w:type="paragraph" w:styleId="para44">
    <w:name w:val="Document Map"/>
    <w:qFormat/>
    <w:basedOn w:val="para0"/>
    <w:pPr>
      <w:spacing/>
      <w:jc w:val="right"/>
    </w:pPr>
    <w:rPr>
      <w:rFonts w:ascii="Calibri" w:hAnsi="Calibri" w:eastAsia="Times New Roman" w:cs="Tahoma"/>
      <w:szCs w:val="16"/>
    </w:rPr>
  </w:style>
  <w:style w:type="paragraph" w:styleId="para45" w:customStyle="1">
    <w:name w:val="Lista vistosa - Énfasis 11"/>
    <w:qFormat/>
    <w:basedOn w:val="para0"/>
    <w:pPr>
      <w:ind w:left="720"/>
      <w:spacing/>
      <w:contextualSpacing/>
      <w:jc w:val="right"/>
    </w:pPr>
    <w:rPr>
      <w:rFonts w:ascii="Calibri" w:hAnsi="Calibri" w:eastAsia="Times New Roman"/>
      <w:szCs w:val="24"/>
    </w:rPr>
  </w:style>
  <w:style w:type="paragraph" w:styleId="para46">
    <w:name w:val="Endnote Text"/>
    <w:qFormat/>
    <w:basedOn w:val="para0"/>
    <w:pPr>
      <w:spacing/>
      <w:jc w:val="right"/>
    </w:pPr>
    <w:rPr>
      <w:rFonts w:eastAsia="Times New Roman"/>
      <w:sz w:val="22"/>
    </w:rPr>
  </w:style>
  <w:style w:type="paragraph" w:styleId="para47" w:customStyle="1">
    <w:name w:val="Cuadro"/>
    <w:qFormat/>
    <w:basedOn w:val="para0"/>
    <w:pPr>
      <w:numPr>
        <w:ilvl w:val="0"/>
        <w:numId w:val="1"/>
      </w:numPr>
      <w:ind w:left="1134" w:hanging="1134"/>
      <w:spacing w:after="200"/>
      <w:keepNext/>
      <w:tabs defTabSz="708">
        <w:tab w:val="left" w:pos="1134" w:leader="none"/>
      </w:tabs>
    </w:pPr>
    <w:rPr>
      <w:rFonts w:ascii="Corbel" w:hAnsi="Corbel" w:eastAsia="Times New Roman"/>
      <w:b/>
      <w:szCs w:val="18"/>
    </w:rPr>
  </w:style>
  <w:style w:type="paragraph" w:styleId="para48" w:customStyle="1">
    <w:name w:val="Tabla numerada"/>
    <w:qFormat/>
    <w:basedOn w:val="para28"/>
    <w:next w:val="para0"/>
    <w:pPr>
      <w:numPr>
        <w:ilvl w:val="0"/>
        <w:numId w:val="9"/>
      </w:numPr>
      <w:ind w:left="993" w:hanging="993"/>
      <w:spacing w:after="120"/>
      <w:jc w:val="left"/>
      <w:keepNext/>
      <w:tabs defTabSz="708">
        <w:tab w:val="left" w:pos="993" w:leader="none"/>
      </w:tabs>
    </w:pPr>
    <w:rPr>
      <w:b/>
      <w:iCs/>
      <w:sz w:val="24"/>
    </w:rPr>
  </w:style>
  <w:style w:type="paragraph" w:styleId="para49" w:customStyle="1">
    <w:name w:val="Gráfico numerado"/>
    <w:qFormat/>
    <w:next w:val="para0"/>
    <w:pPr>
      <w:spacing w:after="120"/>
      <w:keepNext/>
      <w:tabs defTabSz="708">
        <w:tab w:val="left" w:pos="1134" w:leader="none"/>
      </w:tabs>
    </w:pPr>
    <w:rPr>
      <w:rFonts w:ascii="Corbel" w:hAnsi="Corbel" w:eastAsia="Century Gothic"/>
      <w:b/>
      <w:bCs/>
      <w:iCs/>
      <w:sz w:val="24"/>
      <w:szCs w:val="24"/>
      <w:lang w:val="es-es" w:eastAsia="zh-cn" w:bidi="ar-sa"/>
    </w:rPr>
  </w:style>
  <w:style w:type="paragraph" w:styleId="para50" w:customStyle="1">
    <w:name w:val="Cuadro numerado"/>
    <w:qFormat/>
    <w:basedOn w:val="para48"/>
    <w:pPr>
      <w:numPr>
        <w:ilvl w:val="0"/>
        <w:numId w:val="13"/>
      </w:numPr>
      <w:ind w:left="1134" w:hanging="1134"/>
      <w:tabs defTabSz="708">
        <w:tab w:val="left" w:pos="993" w:leader="none"/>
        <w:tab w:val="left" w:pos="1134" w:leader="none"/>
      </w:tabs>
    </w:pPr>
  </w:style>
  <w:style w:type="paragraph" w:styleId="para51">
    <w:name w:val="Subtitle"/>
    <w:qFormat/>
    <w:basedOn w:val="para0"/>
    <w:next w:val="para0"/>
    <w:pPr>
      <w:spacing w:after="200" w:line="288" w:lineRule="auto"/>
    </w:pPr>
    <w:rPr>
      <w:iCs/>
      <w:caps/>
      <w:color w:val="5e5e5e"/>
      <w:sz w:val="36"/>
      <w:szCs w:val="36"/>
    </w:rPr>
  </w:style>
  <w:style w:type="paragraph" w:styleId="para52" w:customStyle="1">
    <w:name w:val="Indice de gráficos"/>
    <w:qFormat/>
    <w:basedOn w:val="para21"/>
    <w:pPr>
      <w:ind w:right="560"/>
      <w:spacing w:before="0" w:after="120"/>
      <w:widowControl/>
      <w:tabs defTabSz="708">
        <w:tab w:val="left" w:pos="1134" w:leader="none"/>
        <w:tab w:val="left" w:pos="1418" w:leader="none"/>
        <w:tab w:val="right" w:pos="8505" w:leader="dot"/>
      </w:tabs>
    </w:pPr>
    <w:rPr>
      <w:rFonts w:cs="Times New Roman"/>
    </w:rPr>
  </w:style>
  <w:style w:type="paragraph" w:styleId="para53" w:customStyle="1">
    <w:name w:val="Tabla (numerado)"/>
    <w:qFormat/>
    <w:basedOn w:val="para0"/>
    <w:pPr>
      <w:numPr>
        <w:ilvl w:val="0"/>
        <w:numId w:val="12"/>
      </w:numPr>
      <w:ind w:left="0" w:firstLine="0"/>
      <w:spacing w:after="120"/>
      <w:jc w:val="both"/>
      <w:keepNext/>
      <w:tabs defTabSz="708">
        <w:tab w:val="left" w:pos="993" w:leader="none"/>
      </w:tabs>
    </w:pPr>
    <w:rPr>
      <w:rFonts w:ascii="Times New Roman" w:hAnsi="Times New Roman" w:eastAsia="Times New Roman"/>
      <w:b/>
      <w:bCs/>
      <w:spacing w:val="-8"/>
      <w:szCs w:val="24"/>
    </w:rPr>
  </w:style>
  <w:style w:type="paragraph" w:styleId="para54" w:customStyle="1">
    <w:name w:val="Cuadro numerado (nuevo)"/>
    <w:qFormat/>
    <w:basedOn w:val="para0"/>
    <w:pPr>
      <w:ind w:left="1134" w:hanging="1134"/>
      <w:spacing w:after="200"/>
      <w:keepNext/>
      <w:tabs defTabSz="708">
        <w:tab w:val="left" w:pos="1134" w:leader="none"/>
      </w:tabs>
    </w:pPr>
    <w:rPr>
      <w:rFonts w:ascii="Corbel" w:hAnsi="Corbel" w:eastAsia="Times New Roman"/>
      <w:b/>
      <w:szCs w:val="18"/>
    </w:rPr>
  </w:style>
  <w:style w:type="paragraph" w:styleId="para55" w:customStyle="1">
    <w:name w:val="Estilo Cuadro"/>
    <w:qFormat/>
    <w:basedOn w:val="para26"/>
    <w:pPr>
      <w:numPr>
        <w:ilvl w:val="0"/>
        <w:numId w:val="5"/>
      </w:numPr>
      <w:ind w:left="1134" w:hanging="1134"/>
      <w:spacing w:line="240" w:lineRule="auto"/>
      <w:pBdr>
        <w:top w:val="nil" w:sz="0" w:space="0" w:color="000000" tmln="20, 20, 20, 0, 0"/>
        <w:left w:val="nil" w:sz="0" w:space="3" w:color="000000" tmln="20, 20, 20, 0, 60"/>
        <w:bottom w:val="nil" w:sz="0" w:space="3" w:color="000000" tmln="20, 20, 20, 0, 60"/>
        <w:right w:val="nil" w:sz="0" w:space="3" w:color="000000" tmln="20, 20, 20, 0, 60"/>
        <w:between w:val="nil" w:sz="0" w:space="0" w:color="000000" tmln="20, 20, 20, 0, 0"/>
      </w:pBdr>
      <w:shd w:val="none"/>
    </w:pPr>
  </w:style>
  <w:style w:type="paragraph" w:styleId="para56" w:customStyle="1">
    <w:name w:val="parrafo1"/>
    <w:qFormat/>
    <w:basedOn w:val="para0"/>
    <w:pPr>
      <w:ind w:firstLine="360"/>
      <w:spacing w:before="180" w:after="180"/>
      <w:jc w:val="both"/>
    </w:pPr>
    <w:rPr>
      <w:rFonts w:ascii="Times New Roman" w:hAnsi="Times New Roman" w:eastAsia="Times New Roman"/>
      <w:szCs w:val="24"/>
    </w:rPr>
  </w:style>
  <w:style w:type="paragraph" w:styleId="para57" w:customStyle="1">
    <w:name w:val="parrafo_21"/>
    <w:qFormat/>
    <w:basedOn w:val="para0"/>
    <w:pPr>
      <w:ind w:firstLine="360"/>
      <w:spacing w:before="360" w:after="180"/>
      <w:jc w:val="both"/>
    </w:pPr>
    <w:rPr>
      <w:rFonts w:ascii="Times New Roman" w:hAnsi="Times New Roman" w:eastAsia="Times New Roman"/>
      <w:szCs w:val="24"/>
    </w:rPr>
  </w:style>
  <w:style w:type="paragraph" w:styleId="para58" w:customStyle="1">
    <w:name w:val="Fuente (para tablas)"/>
    <w:qFormat/>
    <w:basedOn w:val="para0"/>
    <w:pPr>
      <w:spacing/>
      <w:jc w:val="both"/>
      <w:keepNext/>
    </w:pPr>
    <w:rPr>
      <w:rFonts w:ascii="Calibri" w:hAnsi="Calibri" w:eastAsia="Times New Roman"/>
      <w:sz w:val="20"/>
      <w:szCs w:val="24"/>
    </w:rPr>
  </w:style>
  <w:style w:type="paragraph" w:styleId="para59">
    <w:name w:val="Quote"/>
    <w:qFormat/>
    <w:basedOn w:val="para0"/>
    <w:pPr>
      <w:ind w:left="1701"/>
      <w:spacing w:before="120"/>
      <w:jc w:val="right"/>
    </w:pPr>
    <w:rPr>
      <w:rFonts w:eastAsia="Calibri" w:cs="Arial"/>
      <w:i/>
    </w:rPr>
  </w:style>
  <w:style w:type="paragraph" w:styleId="para60" w:customStyle="1">
    <w:name w:val="Viñetas ok"/>
    <w:qFormat/>
    <w:basedOn w:val="para0"/>
    <w:pPr>
      <w:numPr>
        <w:ilvl w:val="0"/>
        <w:numId w:val="7"/>
      </w:numPr>
      <w:ind w:left="1003" w:hanging="357"/>
      <w:spacing w:before="120" w:line="276" w:lineRule="auto"/>
      <w:tabs defTabSz="708">
        <w:tab w:val="left" w:pos="993" w:leader="none"/>
      </w:tabs>
    </w:pPr>
    <w:rPr>
      <w:rFonts w:eastAsia="Times New Roman" w:cs="Calibri"/>
      <w:szCs w:val="20"/>
    </w:rPr>
  </w:style>
  <w:style w:type="paragraph" w:styleId="para61" w:customStyle="1">
    <w:name w:val="Figura (numerada)"/>
    <w:qFormat/>
    <w:basedOn w:val="para0"/>
    <w:next w:val="para0"/>
    <w:pPr>
      <w:numPr>
        <w:ilvl w:val="0"/>
        <w:numId w:val="3"/>
      </w:numPr>
      <w:ind w:left="0" w:firstLine="0"/>
      <w:spacing w:before="200" w:after="120"/>
      <w:jc w:val="both"/>
      <w:keepNext/>
    </w:pPr>
    <w:rPr>
      <w:rFonts w:ascii="Calibri" w:hAnsi="Calibri" w:eastAsia="Times New Roman" w:cs="Arial"/>
      <w:b/>
    </w:rPr>
  </w:style>
  <w:style w:type="paragraph" w:styleId="para62" w:customStyle="1">
    <w:name w:val="Viñetas ok4"/>
    <w:qFormat/>
    <w:basedOn w:val="para60"/>
    <w:pPr>
      <w:numPr>
        <w:ilvl w:val="0"/>
        <w:numId w:val="0"/>
      </w:numPr>
      <w:ind w:left="567" w:hanging="283"/>
      <w:widowControl w:val="0"/>
      <w:tabs defTabSz="708">
        <w:tab w:val="left" w:pos="567" w:leader="none"/>
        <w:tab w:val="left" w:pos="993" w:leader="none"/>
      </w:tabs>
    </w:pPr>
    <w:rPr>
      <w:rFonts w:eastAsia="Malgun Gothic" w:cs="Times New Roman"/>
      <w:szCs w:val="24"/>
    </w:rPr>
  </w:style>
  <w:style w:type="paragraph" w:styleId="para63" w:customStyle="1">
    <w:name w:val="Revision"/>
    <w:qFormat/>
    <w:rPr>
      <w:rFonts w:ascii="Century Gothic" w:hAnsi="Century Gothic" w:eastAsia="Century Gothic"/>
      <w:sz w:val="24"/>
      <w:szCs w:val="22"/>
      <w:lang w:val="es-es" w:eastAsia="zh-cn" w:bidi="ar-sa"/>
    </w:rPr>
  </w:style>
  <w:style w:type="paragraph" w:styleId="para64">
    <w:name w:val="Normal (Web)"/>
    <w:qFormat/>
    <w:basedOn w:val="para0"/>
    <w:pPr>
      <w:spacing w:before="100" w:after="100" w:beforeAutospacing="1" w:afterAutospacing="1"/>
    </w:pPr>
    <w:rPr>
      <w:rFonts w:ascii="Times" w:hAnsi="Times"/>
      <w:sz w:val="20"/>
      <w:szCs w:val="20"/>
    </w:rPr>
  </w:style>
  <w:style w:type="character" w:styleId="char0" w:default="1">
    <w:name w:val="Default Paragraph Font"/>
  </w:style>
  <w:style w:type="character" w:styleId="char1" w:customStyle="1">
    <w:name w:val="Título 1 Car"/>
    <w:basedOn w:val="char0"/>
    <w:rPr>
      <w:rFonts w:ascii="Century Gothic" w:hAnsi="Century Gothic" w:eastAsia="Times New Roman" w:cs="Arial"/>
      <w:b/>
      <w:bCs/>
      <w:color w:val="626262"/>
      <w:kern w:val="1"/>
      <w:sz w:val="28"/>
      <w:szCs w:val="28"/>
      <w:noProof w:val="1"/>
    </w:rPr>
  </w:style>
  <w:style w:type="character" w:styleId="char2" w:customStyle="1">
    <w:name w:val="Título 2 Car"/>
    <w:basedOn w:val="char0"/>
    <w:rPr>
      <w:rFonts w:ascii="Century Gothic" w:hAnsi="Century Gothic" w:eastAsia="Times New Roman" w:cs="Arial"/>
      <w:b/>
      <w:color w:val="626262"/>
      <w:sz w:val="28"/>
      <w:noProof w:val="1"/>
    </w:rPr>
  </w:style>
  <w:style w:type="character" w:styleId="char3" w:customStyle="1">
    <w:name w:val="Título 3 Car"/>
    <w:basedOn w:val="char0"/>
    <w:rPr>
      <w:rFonts w:ascii="Century Gothic" w:hAnsi="Century Gothic" w:eastAsia="Times New Roman" w:cs="Arial"/>
      <w:b/>
      <w:color w:val="626262"/>
      <w:sz w:val="24"/>
      <w:szCs w:val="24"/>
    </w:rPr>
  </w:style>
  <w:style w:type="character" w:styleId="char4" w:customStyle="1">
    <w:name w:val="Título 4 Car"/>
    <w:basedOn w:val="char0"/>
    <w:rPr>
      <w:rFonts w:ascii="Century Gothic" w:hAnsi="Century Gothic" w:eastAsia="Times New Roman" w:cs="Arial"/>
      <w:b/>
      <w:color w:val="626262"/>
      <w:sz w:val="24"/>
    </w:rPr>
  </w:style>
  <w:style w:type="character" w:styleId="char5" w:customStyle="1">
    <w:name w:val="Título 5 Car"/>
    <w:basedOn w:val="char0"/>
    <w:rPr>
      <w:rFonts w:ascii="Century Gothic" w:hAnsi="Century Gothic" w:eastAsia="Times New Roman" w:cs="Arial"/>
      <w:b/>
      <w:color w:val="626262"/>
      <w:sz w:val="24"/>
      <w:noProof w:val="1"/>
    </w:rPr>
  </w:style>
  <w:style w:type="character" w:styleId="char6" w:customStyle="1">
    <w:name w:val="Título 6 Car"/>
    <w:basedOn w:val="char0"/>
    <w:rPr>
      <w:rFonts w:ascii="Century Gothic" w:hAnsi="Century Gothic" w:eastAsia="Times New Roman" w:cs="Arial"/>
      <w:b/>
      <w:color w:val="626262"/>
      <w:sz w:val="24"/>
      <w:noProof w:val="1"/>
    </w:rPr>
  </w:style>
  <w:style w:type="character" w:styleId="char7" w:customStyle="1">
    <w:name w:val="Título 7 Car"/>
    <w:basedOn w:val="char0"/>
    <w:rPr>
      <w:rFonts w:ascii="Calibri" w:hAnsi="Calibri" w:eastAsia="Times New Roman" w:cs="Arial"/>
      <w:b/>
      <w:sz w:val="28"/>
      <w:szCs w:val="20"/>
    </w:rPr>
  </w:style>
  <w:style w:type="character" w:styleId="char8" w:customStyle="1">
    <w:name w:val="Título 8 Car"/>
    <w:basedOn w:val="char0"/>
    <w:rPr>
      <w:rFonts w:ascii="Calibri" w:hAnsi="Calibri" w:eastAsia="Times New Roman" w:cs="Arial"/>
      <w:i/>
      <w:sz w:val="24"/>
      <w:szCs w:val="20"/>
    </w:rPr>
  </w:style>
  <w:style w:type="character" w:styleId="char9" w:customStyle="1">
    <w:name w:val="Título 9 Car"/>
    <w:basedOn w:val="char0"/>
    <w:rPr>
      <w:rFonts w:ascii="Calibri" w:hAnsi="Calibri" w:eastAsia="Times New Roman" w:cs="Arial"/>
      <w:b/>
      <w:sz w:val="24"/>
      <w:szCs w:val="20"/>
    </w:rPr>
  </w:style>
  <w:style w:type="character" w:styleId="char10">
    <w:name w:val="Hyperlink"/>
    <w:basedOn w:val="char0"/>
    <w:rPr>
      <w:rFonts w:ascii="Century Gothic" w:hAnsi="Century Gothic"/>
      <w:color w:val="f59e00"/>
      <w:u w:color="auto" w:val="single"/>
    </w:rPr>
  </w:style>
  <w:style w:type="character" w:styleId="char11" w:customStyle="1">
    <w:name w:val="Formal Car"/>
    <w:basedOn w:val="char0"/>
    <w:rPr>
      <w:rFonts w:ascii="Century Gothic" w:hAnsi="Century Gothic" w:eastAsia="Times New Roman" w:cs="Arial"/>
      <w:sz w:val="24"/>
      <w:szCs w:val="20"/>
    </w:rPr>
  </w:style>
  <w:style w:type="character" w:styleId="char12" w:customStyle="1">
    <w:name w:val="Titular Car"/>
    <w:basedOn w:val="char0"/>
    <w:rPr>
      <w:rFonts w:ascii="Century Gothic" w:hAnsi="Century Gothic" w:eastAsia="Times New Roman" w:cs="Arial"/>
      <w:b/>
      <w:color w:val="aa3b19"/>
      <w:sz w:val="24"/>
      <w:szCs w:val="20"/>
    </w:rPr>
  </w:style>
  <w:style w:type="character" w:styleId="char13" w:customStyle="1">
    <w:name w:val="Puesto Car"/>
    <w:basedOn w:val="char0"/>
    <w:rPr>
      <w:rFonts w:ascii="Century Gothic" w:hAnsi="Century Gothic" w:eastAsia="Century Gothic"/>
      <w:color w:val="626262"/>
      <w:spacing w:val="5"/>
      <w:kern w:val="1"/>
      <w:sz w:val="52"/>
      <w:szCs w:val="52"/>
    </w:rPr>
  </w:style>
  <w:style w:type="character" w:styleId="char14" w:customStyle="1">
    <w:name w:val="Texto de globo Car"/>
    <w:basedOn w:val="char0"/>
    <w:rPr>
      <w:rFonts w:ascii="Tahoma" w:hAnsi="Tahoma" w:cs="Tahoma"/>
      <w:sz w:val="16"/>
      <w:szCs w:val="16"/>
    </w:rPr>
  </w:style>
  <w:style w:type="character" w:styleId="char15" w:customStyle="1">
    <w:name w:val="Tabla de ilustraciones Car"/>
    <w:basedOn w:val="char0"/>
    <w:rPr>
      <w:rFonts w:ascii="Century Gothic" w:hAnsi="Century Gothic" w:eastAsia="Times New Roman" w:cs="Calibri"/>
      <w:sz w:val="24"/>
      <w:szCs w:val="20"/>
      <w:noProof w:val="1"/>
    </w:rPr>
  </w:style>
  <w:style w:type="character" w:styleId="char16" w:customStyle="1">
    <w:name w:val="Encabezado Car"/>
    <w:basedOn w:val="char0"/>
    <w:rPr>
      <w:rFonts w:ascii="Century Gothic" w:hAnsi="Century Gothic"/>
      <w:sz w:val="24"/>
    </w:rPr>
  </w:style>
  <w:style w:type="character" w:styleId="char17" w:customStyle="1">
    <w:name w:val="Pie de página Car"/>
    <w:basedOn w:val="char0"/>
    <w:rPr>
      <w:rFonts w:ascii="Century Gothic" w:hAnsi="Century Gothic"/>
      <w:sz w:val="24"/>
    </w:rPr>
  </w:style>
  <w:style w:type="character" w:styleId="char18" w:customStyle="1">
    <w:name w:val="apple-converted-space"/>
    <w:basedOn w:val="char0"/>
  </w:style>
  <w:style w:type="character" w:styleId="char19">
    <w:name w:val="Strong"/>
    <w:basedOn w:val="char0"/>
    <w:rPr>
      <w:b/>
      <w:bCs/>
    </w:rPr>
  </w:style>
  <w:style w:type="character" w:styleId="char20" w:customStyle="1">
    <w:name w:val="Título de tabla Car"/>
    <w:basedOn w:val="char0"/>
    <w:rPr>
      <w:rFonts w:eastAsia="Arial Unicode MS" w:cs="Arial Unicode MS"/>
      <w:b/>
    </w:rPr>
  </w:style>
  <w:style w:type="character" w:styleId="char21" w:customStyle="1">
    <w:name w:val="Descripción Car"/>
    <w:basedOn w:val="char0"/>
    <w:rPr>
      <w:rFonts w:ascii="Century Gothic" w:hAnsi="Century Gothic"/>
      <w:b/>
      <w:bCs/>
      <w:szCs w:val="18"/>
    </w:rPr>
  </w:style>
  <w:style w:type="character" w:styleId="char22">
    <w:name w:val="Page Number"/>
  </w:style>
  <w:style w:type="character" w:styleId="char23" w:customStyle="1">
    <w:name w:val="Texto independiente Car"/>
    <w:basedOn w:val="char0"/>
    <w:rPr>
      <w:rFonts w:ascii="Corbel" w:hAnsi="Corbel" w:eastAsia="Times New Roman" w:cs="Times New Roman"/>
      <w:bCs/>
      <w:szCs w:val="24"/>
    </w:rPr>
  </w:style>
  <w:style w:type="character" w:styleId="char24" w:customStyle="1">
    <w:name w:val="Texto independiente 2 Car"/>
    <w:basedOn w:val="char0"/>
    <w:rPr>
      <w:rFonts w:ascii="Corbel" w:hAnsi="Corbel" w:eastAsia="Times New Roman" w:cs="Times New Roman"/>
      <w:b/>
      <w:szCs w:val="24"/>
    </w:rPr>
  </w:style>
  <w:style w:type="character" w:styleId="char25" w:customStyle="1">
    <w:name w:val="Texto nota pie Car"/>
    <w:basedOn w:val="char0"/>
    <w:rPr>
      <w:rFonts w:ascii="Century Gothic" w:hAnsi="Century Gothic" w:eastAsia="Times New Roman" w:cs="Times New Roman"/>
      <w:bCs/>
      <w:sz w:val="20"/>
      <w:szCs w:val="24"/>
    </w:rPr>
  </w:style>
  <w:style w:type="character" w:styleId="char26" w:customStyle="1">
    <w:name w:val="Texto comentario Car"/>
    <w:basedOn w:val="char0"/>
    <w:rPr>
      <w:rFonts w:ascii="Corbel" w:hAnsi="Corbel" w:eastAsia="Times New Roman" w:cs="Times New Roman"/>
      <w:bCs/>
      <w:sz w:val="24"/>
      <w:szCs w:val="24"/>
    </w:rPr>
  </w:style>
  <w:style w:type="character" w:styleId="char27" w:customStyle="1">
    <w:name w:val="Asunto del comentario Car"/>
    <w:basedOn w:val="char26"/>
    <w:rPr>
      <w:b/>
      <w:sz w:val="20"/>
      <w:szCs w:val="20"/>
    </w:rPr>
  </w:style>
  <w:style w:type="character" w:styleId="char28" w:customStyle="1">
    <w:name w:val="Mapa del documento Car"/>
    <w:basedOn w:val="char0"/>
    <w:rPr>
      <w:rFonts w:ascii="Calibri" w:hAnsi="Calibri" w:eastAsia="Times New Roman" w:cs="Tahoma"/>
      <w:sz w:val="24"/>
      <w:szCs w:val="16"/>
    </w:rPr>
  </w:style>
  <w:style w:type="character" w:styleId="char29" w:customStyle="1">
    <w:name w:val="hps"/>
    <w:rPr>
      <w:rFonts w:cs="Times New Roman"/>
    </w:rPr>
  </w:style>
  <w:style w:type="character" w:styleId="char30" w:customStyle="1">
    <w:name w:val="Texto nota al final Car"/>
    <w:rPr>
      <w:rFonts w:eastAsia="Times New Roman"/>
    </w:rPr>
  </w:style>
  <w:style w:type="character" w:styleId="char31" w:customStyle="1">
    <w:name w:val="Texto nota al final Car1"/>
    <w:basedOn w:val="char0"/>
    <w:rPr>
      <w:rFonts w:ascii="Century Gothic" w:hAnsi="Century Gothic"/>
      <w:sz w:val="20"/>
      <w:szCs w:val="20"/>
    </w:rPr>
  </w:style>
  <w:style w:type="character" w:styleId="char32" w:customStyle="1">
    <w:name w:val="Subtítulo Car"/>
    <w:basedOn w:val="char0"/>
    <w:rPr>
      <w:rFonts w:ascii="Century Gothic" w:hAnsi="Century Gothic" w:eastAsia="Century Gothic"/>
      <w:iCs/>
      <w:caps/>
      <w:color w:val="5e5e5e"/>
      <w:sz w:val="36"/>
      <w:szCs w:val="36"/>
    </w:rPr>
  </w:style>
  <w:style w:type="character" w:styleId="char33" w:customStyle="1">
    <w:name w:val="Indice de gráficos Car"/>
    <w:basedOn w:val="char15"/>
    <w:rPr>
      <w:rFonts w:ascii="Calibri" w:hAnsi="Calibri" w:cs="Times New Roman"/>
    </w:rPr>
  </w:style>
  <w:style w:type="character" w:styleId="char34" w:customStyle="1">
    <w:name w:val="Cuadro numerado (nuevo) Car"/>
    <w:basedOn w:val="char0"/>
    <w:rPr>
      <w:rFonts w:ascii="Corbel" w:hAnsi="Corbel" w:eastAsia="Times New Roman" w:cs="Times New Roman"/>
      <w:b/>
      <w:sz w:val="24"/>
      <w:szCs w:val="18"/>
    </w:rPr>
  </w:style>
  <w:style w:type="character" w:styleId="char35" w:customStyle="1">
    <w:name w:val="Estilo Cuadro Car"/>
    <w:basedOn w:val="char21"/>
  </w:style>
  <w:style w:type="character" w:styleId="char36">
    <w:name w:val="Footnote Reference"/>
    <w:rPr>
      <w:vertAlign w:val="superscript"/>
    </w:rPr>
  </w:style>
  <w:style w:type="character" w:styleId="char37" w:customStyle="1">
    <w:name w:val="annotation reference"/>
    <w:rPr>
      <w:sz w:val="18"/>
      <w:szCs w:val="18"/>
    </w:rPr>
  </w:style>
  <w:style w:type="character" w:styleId="char38" w:customStyle="1">
    <w:name w:val="Cita Car"/>
    <w:basedOn w:val="char0"/>
    <w:rPr>
      <w:rFonts w:ascii="Century Gothic" w:hAnsi="Century Gothic" w:eastAsia="Calibri" w:cs="Arial"/>
      <w:i/>
      <w:sz w:val="24"/>
    </w:rPr>
  </w:style>
  <w:style w:type="character" w:styleId="char39" w:customStyle="1">
    <w:name w:val="Viñetas ok Car"/>
    <w:basedOn w:val="char0"/>
    <w:rPr>
      <w:rFonts w:ascii="Century Gothic" w:hAnsi="Century Gothic" w:eastAsia="Times New Roman" w:cs="Calibri"/>
      <w:sz w:val="24"/>
      <w:szCs w:val="20"/>
      <w:noProof w:val="1"/>
    </w:rPr>
  </w:style>
  <w:style w:type="character" w:styleId="char40">
    <w:name w:val="Endnote Reference"/>
    <w:basedOn w:val="char0"/>
    <w:rPr>
      <w:vertAlign w:val="superscript"/>
    </w:rPr>
  </w:style>
  <w:style w:type="character" w:styleId="char41" w:customStyle="1">
    <w:name w:val="Fuente Car"/>
    <w:basedOn w:val="char0"/>
    <w:rPr>
      <w:rFonts w:eastAsia="Times New Roman" w:cs="Arial"/>
      <w:i/>
      <w:sz w:val="20"/>
      <w:szCs w:val="16"/>
      <w:noProof w:val="1"/>
    </w:rPr>
  </w:style>
  <w:style w:type="character" w:styleId="char42">
    <w:name w:val="FollowedHyperlink"/>
    <w:basedOn w:val="char0"/>
    <w:rPr>
      <w:color w:val="b2b2b2"/>
      <w:u w:color="auto" w:val="single"/>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MediumShading1Accent1">
    <w:name w:val="Medium Shading 1 Accent 1"/>
    <w:basedOn w:val="NormalTable"/>
    <w:uiPriority w:val="63"/>
    <w:tblPr>
      <w:tblStyleRowBandSize w:val="1"/>
      <w:tblStyleColBandSize w:val="1"/>
      <w:tblBorders>
        <w:top w:val="single" w:sz="8" w:space="0" w:color="6CA8CA" tmln="20, 0, 0, 0, 0"/>
        <w:left w:val="single" w:sz="8" w:space="0" w:color="6CA8CA" tmln="20, 0, 0, 0, 0"/>
        <w:bottom w:val="single" w:sz="8" w:space="0" w:color="6CA8CA" tmln="20, 0, 0, 0, 0"/>
        <w:right w:val="single" w:sz="8" w:space="0" w:color="6CA8CA" tmln="20, 0, 0, 0, 0"/>
        <w:insideH w:val="single" w:sz="8" w:space="0" w:color="6CA8CA" tmln="20, 0, 0, 0, 0"/>
      </w:tblBorders>
    </w:tblPr>
    <w:tblStylePr w:type="firstRow">
      <w:pPr>
        <w:spacing w:before="0" w:after="0" w:line="240" w:lineRule="auto"/>
      </w:pPr>
      <w:rPr>
        <w:b/>
        <w:bCs/>
        <w:color w:val="ffffff"/>
      </w:rPr>
      <w:tcPr>
        <w:tcBorders>
          <w:top w:val="single" w:sz="8" w:space="0" w:color="6CA8CA" tmln="20, 0, 0, 0, 0"/>
          <w:left w:val="single" w:sz="8" w:space="0" w:color="6CA8CA" tmln="20, 0, 0, 0, 0"/>
          <w:bottom w:val="single" w:sz="8" w:space="0" w:color="6CA8CA" tmln="20, 0, 0, 0, 0"/>
          <w:right w:val="single" w:sz="8" w:space="0" w:color="6CA8CA" tmln="20, 0, 0, 0, 0"/>
        </w:tcBorders>
        <w:shd w:val="solid" w:color="418AB3" tmshd="1677721856, 0, 11766337"/>
      </w:tcPr>
    </w:tblStylePr>
    <w:tblStylePr w:type="lastRow">
      <w:pPr>
        <w:spacing w:before="0" w:after="0" w:line="240" w:lineRule="auto"/>
      </w:pPr>
      <w:rPr>
        <w:b/>
        <w:bCs/>
      </w:rPr>
      <w:tcPr>
        <w:tcBorders>
          <w:top w:val="double" w:sz="18" w:space="0" w:color="6CA8CA" tmln="15, 15, 15, 0, 0"/>
          <w:left w:val="single" w:sz="8" w:space="0" w:color="6CA8CA" tmln="20, 0, 0, 0, 0"/>
          <w:bottom w:val="single" w:sz="8" w:space="0" w:color="6CA8CA" tmln="20, 0, 0, 0, 0"/>
          <w:right w:val="single" w:sz="8" w:space="0" w:color="6CA8CA" tmln="20, 0, 0, 0, 0"/>
        </w:tcBorders>
      </w:tcPr>
    </w:tblStylePr>
    <w:tblStylePr w:type="firstCol">
      <w:rPr>
        <w:b/>
        <w:bCs/>
      </w:rPr>
    </w:tblStylePr>
    <w:tblStylePr w:type="lastCol">
      <w:rPr>
        <w:b/>
        <w:bCs/>
      </w:rPr>
    </w:tblStylePr>
    <w:tblStylePr w:type="band1Vert">
      <w:tcPr>
        <w:shd w:val="solid" w:color="CEE2ED" tmshd="1677721856, 0, 15590094"/>
      </w:tcPr>
    </w:tblStylePr>
    <w:tblStylePr w:type="band2Horz"/>
    <w:tblStylePr w:type="band1Horz">
      <w:tcPr>
        <w:shd w:val="solid" w:color="CEE2ED" tmshd="1677721856, 0, 15590094"/>
      </w:tcPr>
    </w:tblStylePr>
  </w:style>
  <w:style w:type="table" w:styleId="MediumShading1Accent4">
    <w:name w:val="Medium Shading 1 Accent 4"/>
    <w:basedOn w:val="NormalTable"/>
    <w:uiPriority w:val="63"/>
    <w:tblPr>
      <w:tblStyleRowBandSize w:val="1"/>
      <w:tblStyleColBandSize w:val="1"/>
      <w:tblBorders>
        <w:top w:val="single" w:sz="8" w:space="0" w:color="A2A2A2" tmln="20, 0, 0, 0, 0"/>
        <w:left w:val="single" w:sz="8" w:space="0" w:color="A2A2A2" tmln="20, 0, 0, 0, 0"/>
        <w:bottom w:val="single" w:sz="8" w:space="0" w:color="A2A2A2" tmln="20, 0, 0, 0, 0"/>
        <w:right w:val="single" w:sz="8" w:space="0" w:color="A2A2A2" tmln="20, 0, 0, 0, 0"/>
        <w:insideH w:val="single" w:sz="8" w:space="0" w:color="A2A2A2" tmln="20, 0, 0, 0, 0"/>
      </w:tblBorders>
    </w:tblPr>
    <w:tblStylePr w:type="firstRow">
      <w:pPr>
        <w:spacing w:before="0" w:after="0" w:line="240" w:lineRule="auto"/>
      </w:pPr>
      <w:rPr>
        <w:b/>
        <w:bCs/>
        <w:color w:val="ffffff"/>
      </w:rPr>
      <w:tcPr>
        <w:tcBorders>
          <w:top w:val="single" w:sz="8" w:space="0" w:color="A2A2A2" tmln="20, 0, 0, 0, 0"/>
          <w:left w:val="single" w:sz="8" w:space="0" w:color="A2A2A2" tmln="20, 0, 0, 0, 0"/>
          <w:bottom w:val="single" w:sz="8" w:space="0" w:color="A2A2A2" tmln="20, 0, 0, 0, 0"/>
          <w:right w:val="single" w:sz="8" w:space="0" w:color="A2A2A2" tmln="20, 0, 0, 0, 0"/>
        </w:tcBorders>
        <w:shd w:val="solid" w:color="838383" tmshd="1677721856, 0, 8618883"/>
      </w:tcPr>
    </w:tblStylePr>
    <w:tblStylePr w:type="lastRow">
      <w:pPr>
        <w:spacing w:before="0" w:after="0" w:line="240" w:lineRule="auto"/>
      </w:pPr>
      <w:rPr>
        <w:b/>
        <w:bCs/>
      </w:rPr>
      <w:tcPr>
        <w:tcBorders>
          <w:top w:val="double" w:sz="18" w:space="0" w:color="A2A2A2" tmln="15, 15, 15, 0, 0"/>
          <w:left w:val="single" w:sz="8" w:space="0" w:color="A2A2A2" tmln="20, 0, 0, 0, 0"/>
          <w:bottom w:val="single" w:sz="8" w:space="0" w:color="A2A2A2" tmln="20, 0, 0, 0, 0"/>
          <w:right w:val="single" w:sz="8" w:space="0" w:color="A2A2A2" tmln="20, 0, 0, 0, 0"/>
        </w:tcBorders>
      </w:tcPr>
    </w:tblStylePr>
    <w:tblStylePr w:type="firstCol">
      <w:rPr>
        <w:b/>
        <w:bCs/>
      </w:rPr>
    </w:tblStylePr>
    <w:tblStylePr w:type="lastCol">
      <w:rPr>
        <w:b/>
        <w:bCs/>
      </w:rPr>
    </w:tblStylePr>
    <w:tblStylePr w:type="band1Vert">
      <w:tcPr>
        <w:shd w:val="solid" w:color="E0E0E0" tmshd="1677721856, 0, 14737632"/>
      </w:tcPr>
    </w:tblStylePr>
    <w:tblStylePr w:type="band2Horz"/>
    <w:tblStylePr w:type="band1Horz">
      <w:tcPr>
        <w:shd w:val="solid" w:color="E0E0E0" tmshd="1677721856, 0, 14737632"/>
      </w:tcPr>
    </w:tblStylePr>
  </w:style>
  <w:style w:type="table" w:styleId="LightListAccent4">
    <w:name w:val="Light List Accent 4"/>
    <w:basedOn w:val="NormalTable"/>
    <w:uiPriority w:val="61"/>
    <w:tblPr>
      <w:tblStyleRowBandSize w:val="1"/>
      <w:tblStyleColBandSize w:val="1"/>
      <w:tblBorders>
        <w:top w:val="single" w:sz="8" w:space="0" w:color="838383" tmln="20, 0, 0, 0, 0"/>
        <w:left w:val="single" w:sz="8" w:space="0" w:color="838383" tmln="20, 0, 0, 0, 0"/>
        <w:bottom w:val="single" w:sz="8" w:space="0" w:color="838383" tmln="20, 0, 0, 0, 0"/>
        <w:right w:val="single" w:sz="8" w:space="0" w:color="838383" tmln="20, 0, 0, 0, 0"/>
      </w:tblBorders>
    </w:tblPr>
    <w:tblStylePr w:type="firstRow">
      <w:pPr>
        <w:spacing w:before="0" w:after="0" w:line="240" w:lineRule="auto"/>
      </w:pPr>
      <w:rPr>
        <w:b/>
        <w:bCs/>
        <w:color w:val="ffffff"/>
      </w:rPr>
      <w:tcPr>
        <w:shd w:val="solid" w:color="838383" tmshd="1677721856, 0, 8618883"/>
      </w:tcPr>
    </w:tblStylePr>
    <w:tblStylePr w:type="lastRow">
      <w:pPr>
        <w:spacing w:before="0" w:after="0" w:line="240" w:lineRule="auto"/>
      </w:pPr>
      <w:rPr>
        <w:b/>
        <w:bCs/>
      </w:rPr>
      <w:tcPr>
        <w:tcBorders>
          <w:top w:val="double" w:sz="18" w:space="0" w:color="838383" tmln="15, 15, 15, 0, 0"/>
          <w:left w:val="single" w:sz="8" w:space="0" w:color="838383" tmln="20, 0, 0, 0, 0"/>
          <w:bottom w:val="single" w:sz="8" w:space="0" w:color="838383" tmln="20, 0, 0, 0, 0"/>
          <w:right w:val="single" w:sz="8" w:space="0" w:color="838383" tmln="20, 0, 0, 0, 0"/>
        </w:tcBorders>
      </w:tcPr>
    </w:tblStylePr>
    <w:tblStylePr w:type="firstCol">
      <w:rPr>
        <w:b/>
        <w:bCs/>
      </w:rPr>
    </w:tblStylePr>
    <w:tblStylePr w:type="lastCol">
      <w:rPr>
        <w:b/>
        <w:bCs/>
      </w:rPr>
    </w:tblStylePr>
    <w:tblStylePr w:type="band1Vert">
      <w:tcPr>
        <w:tcBorders>
          <w:top w:val="single" w:sz="8" w:space="0" w:color="838383" tmln="20, 0, 0, 0, 0"/>
          <w:left w:val="single" w:sz="8" w:space="0" w:color="838383" tmln="20, 0, 0, 0, 0"/>
          <w:bottom w:val="single" w:sz="8" w:space="0" w:color="838383" tmln="20, 0, 0, 0, 0"/>
          <w:right w:val="single" w:sz="8" w:space="0" w:color="838383" tmln="20, 0, 0, 0, 0"/>
        </w:tcBorders>
      </w:tcPr>
    </w:tblStylePr>
    <w:tblStylePr w:type="band1Horz">
      <w:tcPr>
        <w:tcBorders>
          <w:top w:val="single" w:sz="8" w:space="0" w:color="838383" tmln="20, 0, 0, 0, 0"/>
          <w:left w:val="single" w:sz="8" w:space="0" w:color="838383" tmln="20, 0, 0, 0, 0"/>
          <w:bottom w:val="single" w:sz="8" w:space="0" w:color="838383" tmln="20, 0, 0, 0, 0"/>
          <w:right w:val="single" w:sz="8" w:space="0" w:color="838383" tmln="20, 0, 0, 0, 0"/>
        </w:tcBorders>
      </w:tcPr>
    </w:tblStylePr>
  </w:style>
  <w:style w:type="table" w:styleId="LightShading">
    <w:name w:val="Light Shading"/>
    <w:basedOn w:val="NormalTable"/>
    <w:uiPriority w:val="60"/>
    <w:pPr>
      <w:spacing w:after="0" w:line="240" w:lineRule="auto"/>
    </w:pPr>
    <w:rPr>
      <w:color w:val="000000"/>
    </w:rPr>
    <w:tblPr>
      <w:tblStyleRowBandSize w:val="1"/>
      <w:tblStyleColBandSize w:val="1"/>
      <w:tblBorders>
        <w:top w:val="single" w:sz="8" w:space="0" w:color="000000" tmln="20, 0, 0, 0, 0"/>
        <w:bottom w:val="single" w:sz="8" w:space="0" w:color="000000" tmln="20, 0, 0, 0, 0"/>
      </w:tblBorders>
    </w:tblPr>
    <w:tblStylePr w:type="firstRow">
      <w:pPr>
        <w:spacing w:before="0" w:after="0" w:line="240" w:lineRule="auto"/>
      </w:pPr>
      <w:rPr>
        <w:b/>
        <w:bCs/>
      </w:rPr>
      <w:tcPr>
        <w:tcBorders>
          <w:top w:val="single" w:sz="8" w:space="0" w:color="000000" tmln="20, 0, 0, 0, 0"/>
          <w:bottom w:val="single" w:sz="8" w:space="0" w:color="000000" tmln="20, 0, 0, 0, 0"/>
        </w:tcBorders>
      </w:tcPr>
    </w:tblStylePr>
    <w:tblStylePr w:type="lastRow">
      <w:pPr>
        <w:spacing w:before="0" w:after="0" w:line="240" w:lineRule="auto"/>
      </w:pPr>
      <w:rPr>
        <w:b/>
        <w:bCs/>
      </w:rPr>
      <w:tcPr>
        <w:tcBorders>
          <w:top w:val="single" w:sz="8" w:space="0" w:color="000000" tmln="20, 0, 0, 0, 0"/>
          <w:bottom w:val="single" w:sz="8" w:space="0" w:color="000000" tmln="20, 0, 0, 0, 0"/>
        </w:tcBorders>
      </w:tcPr>
    </w:tblStylePr>
    <w:tblStylePr w:type="firstCol">
      <w:rPr>
        <w:b/>
        <w:bCs/>
      </w:rPr>
    </w:tblStylePr>
    <w:tblStylePr w:type="lastCol">
      <w:rPr>
        <w:b/>
        <w:bCs/>
      </w:rPr>
    </w:tblStylePr>
    <w:tblStylePr w:type="band1Vert">
      <w:tcPr>
        <w:shd w:val="solid" w:color="C0C0C0" tmshd="1677721856, 0, 12632256"/>
      </w:tcPr>
    </w:tblStylePr>
    <w:tblStylePr w:type="band1Horz">
      <w:tcPr>
        <w:shd w:val="solid" w:color="C0C0C0" tmshd="1677721856, 0, 12632256"/>
      </w:tcPr>
    </w:tblStylePr>
  </w:style>
  <w:style w:type="table" w:styleId="Tablaconcuadrcula1">
    <w:name w:val="Tabla con cuadrícula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GridTable5DarkAccent1">
    <w:name w:val="Grid Table 5 Dark Accent 1"/>
    <w:basedOn w:val="NormalTable"/>
    <w:uiPriority w:val="50"/>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D7E7F0" tmshd="1677721856, 0, 15787991"/>
    </w:tcPr>
    <w:tblStylePr w:type="firstRow">
      <w:rPr>
        <w:b/>
        <w:bCs/>
        <w:color w:val="ffffff"/>
      </w:rPr>
      <w:tcPr>
        <w:tcBorders>
          <w:top w:val="single" w:sz="4" w:space="0" w:color="FFFFFF" tmln="10, 0, 0, 0, 0"/>
          <w:left w:val="single" w:sz="4" w:space="0" w:color="FFFFFF" tmln="10, 0, 0, 0, 0"/>
          <w:right w:val="single" w:sz="4" w:space="0" w:color="FFFFFF" tmln="10, 0, 0, 0, 0"/>
        </w:tcBorders>
        <w:shd w:val="solid" w:color="418AB3" tmshd="1677721856, 0, 11766337"/>
      </w:tcPr>
    </w:tblStylePr>
    <w:tblStylePr w:type="lastRow">
      <w:rPr>
        <w:b/>
        <w:bCs/>
        <w:color w:val="ffffff"/>
      </w:rPr>
      <w:tcPr>
        <w:tcBorders>
          <w:left w:val="single" w:sz="4" w:space="0" w:color="FFFFFF" tmln="10, 0, 0, 0, 0"/>
          <w:bottom w:val="single" w:sz="4" w:space="0" w:color="FFFFFF" tmln="10, 0, 0, 0, 0"/>
          <w:right w:val="single" w:sz="4" w:space="0" w:color="FFFFFF" tmln="10, 0, 0, 0, 0"/>
        </w:tcBorders>
        <w:shd w:val="solid" w:color="418AB3" tmshd="1677721856, 0, 11766337"/>
      </w:tcPr>
    </w:tblStylePr>
    <w:tblStylePr w:type="firstCol">
      <w:rPr>
        <w:b/>
        <w:bCs/>
        <w:color w:val="ffffff"/>
      </w:rPr>
      <w:tcPr>
        <w:tcBorders>
          <w:top w:val="single" w:sz="4" w:space="0" w:color="FFFFFF" tmln="10, 0, 0, 0, 0"/>
          <w:left w:val="single" w:sz="4" w:space="0" w:color="FFFFFF" tmln="10, 0, 0, 0, 0"/>
          <w:bottom w:val="single" w:sz="4" w:space="0" w:color="FFFFFF" tmln="10, 0, 0, 0, 0"/>
        </w:tcBorders>
        <w:shd w:val="solid" w:color="418AB3" tmshd="1677721856, 0, 11766337"/>
      </w:tcPr>
    </w:tblStylePr>
    <w:tblStylePr w:type="lastCol">
      <w:rPr>
        <w:b/>
        <w:bCs/>
        <w:color w:val="ffffff"/>
      </w:rPr>
      <w:tcPr>
        <w:tcBorders>
          <w:top w:val="single" w:sz="4" w:space="0" w:color="FFFFFF" tmln="10, 0, 0, 0, 0"/>
          <w:bottom w:val="single" w:sz="4" w:space="0" w:color="FFFFFF" tmln="10, 0, 0, 0, 0"/>
          <w:right w:val="single" w:sz="4" w:space="0" w:color="FFFFFF" tmln="10, 0, 0, 0, 0"/>
        </w:tcBorders>
        <w:shd w:val="solid" w:color="418AB3" tmshd="1677721856, 0, 11766337"/>
      </w:tcPr>
    </w:tblStylePr>
    <w:tblStylePr w:type="band1Vert">
      <w:tcPr>
        <w:shd w:val="solid" w:color="B0D0E2" tmshd="1677721856, 0, 14864560"/>
      </w:tcPr>
    </w:tblStylePr>
    <w:tblStylePr w:type="band1Horz">
      <w:tcPr>
        <w:shd w:val="solid" w:color="B0D0E2" tmshd="1677721856, 0, 14864560"/>
      </w:tcPr>
    </w:tblStylePr>
  </w:style>
  <w:style w:type="table" w:styleId="Tabladecuadrcula4-nfasis41">
    <w:name w:val="Tabla de cuadrícula 4 - Énfasis 41"/>
    <w:basedOn w:val="NormalTable"/>
    <w:tblPr>
      <w:tblStyleRowBandSize w:val="1"/>
      <w:tblStyleColBandSize w:val="1"/>
      <w:tblBorders>
        <w:top w:val="single" w:sz="4" w:space="0" w:color="B4B4B4" tmln="10, 0, 0, 0, 0"/>
        <w:left w:val="single" w:sz="4" w:space="0" w:color="B4B4B4" tmln="10, 0, 0, 0, 0"/>
        <w:bottom w:val="single" w:sz="4" w:space="0" w:color="B4B4B4" tmln="10, 0, 0, 0, 0"/>
        <w:right w:val="single" w:sz="4" w:space="0" w:color="B4B4B4" tmln="10, 0, 0, 0, 0"/>
        <w:insideH w:val="single" w:sz="4" w:space="0" w:color="B4B4B4" tmln="10, 0, 0, 0, 0"/>
        <w:insideV w:val="single" w:sz="4" w:space="0" w:color="B4B4B4" tmln="10, 0, 0, 0, 0"/>
      </w:tblBorders>
    </w:tblPr>
    <w:tblStylePr w:type="firstRow">
      <w:rPr>
        <w:b/>
        <w:bCs/>
        <w:color w:val="ffffff"/>
      </w:rPr>
      <w:tcPr>
        <w:tcBorders>
          <w:top w:val="single" w:sz="4" w:space="0" w:color="838383" tmln="10, 0, 0, 0, 0"/>
          <w:left w:val="single" w:sz="4" w:space="0" w:color="838383" tmln="10, 0, 0, 0, 0"/>
          <w:bottom w:val="single" w:sz="4" w:space="0" w:color="838383" tmln="10, 0, 0, 0, 0"/>
          <w:right w:val="single" w:sz="4" w:space="0" w:color="838383" tmln="10, 0, 0, 0, 0"/>
        </w:tcBorders>
        <w:shd w:val="solid" w:color="838383" tmshd="1677721856, 0, 8618883"/>
      </w:tcPr>
    </w:tblStylePr>
    <w:tblStylePr w:type="lastRow">
      <w:rPr>
        <w:b/>
        <w:bCs/>
      </w:rPr>
      <w:tcPr>
        <w:tcBorders>
          <w:top w:val="double" w:sz="12" w:space="0" w:color="838383" tmln="10, 10, 10, 0, 0"/>
        </w:tcBorders>
      </w:tcPr>
    </w:tblStylePr>
    <w:tblStylePr w:type="firstCol">
      <w:rPr>
        <w:b/>
        <w:bCs/>
      </w:rPr>
    </w:tblStylePr>
    <w:tblStylePr w:type="lastCol">
      <w:rPr>
        <w:b/>
        <w:bCs/>
      </w:rPr>
    </w:tblStylePr>
    <w:tblStylePr w:type="band1Vert">
      <w:tcPr>
        <w:shd w:val="solid" w:color="E6E6E6" tmshd="1677721856, 0, 15132390"/>
      </w:tcPr>
    </w:tblStylePr>
    <w:tblStylePr w:type="band1Horz">
      <w:tcPr>
        <w:shd w:val="solid" w:color="E6E6E6" tmshd="1677721856, 0, 1513239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chart" Target="charts/chart1.xml"/><Relationship Id="rId9" Type="http://schemas.openxmlformats.org/officeDocument/2006/relationships/image" Target="media/image1.emf"/><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20" Type="http://schemas.openxmlformats.org/officeDocument/2006/relationships/chart" Target="charts/chart6.xml"/><Relationship Id="rId21" Type="http://schemas.openxmlformats.org/officeDocument/2006/relationships/chart" Target="charts/chart7.xml"/><Relationship Id="rId22" Type="http://schemas.openxmlformats.org/officeDocument/2006/relationships/image" Target="media/image8.emf"/><Relationship Id="rId23" Type="http://schemas.openxmlformats.org/officeDocument/2006/relationships/image" Target="media/image9.emf"/><Relationship Id="rId24" Type="http://schemas.openxmlformats.org/officeDocument/2006/relationships/image" Target="media/image10.emf"/><Relationship Id="rId25" Type="http://schemas.openxmlformats.org/officeDocument/2006/relationships/image" Target="media/image11.emf"/><Relationship Id="rId26" Type="http://schemas.openxmlformats.org/officeDocument/2006/relationships/chart" Target="charts/chart8.xml"/><Relationship Id="rId27" Type="http://schemas.openxmlformats.org/officeDocument/2006/relationships/image" Target="media/image12.emf"/><Relationship Id="rId28" Type="http://schemas.openxmlformats.org/officeDocument/2006/relationships/header" Target="header1.xml"/><Relationship Id="rId29" Type="http://schemas.openxmlformats.org/officeDocument/2006/relationships/footer" Target="footer1.xml"/></Relationships>
</file>

<file path=word/charts/chart1.xml><?xml version="1.0" encoding="utf-8"?>
<c:chartSpace xmlns:c="http://schemas.openxmlformats.org/drawingml/2006/chart" xmlns:a="http://schemas.openxmlformats.org/drawingml/2006/main" xmlns:r="http://schemas.openxmlformats.org/officeDocument/2006/relationships">
  <c:date1904 val="0"/>
  <c:roundedCorners val="0"/>
  <c:chart>
    <c:autoTitleDeleted val="1"/>
    <c:plotArea>
      <c:layout/>
      <c:barChart>
        <c:barDir val="bar"/>
        <c:grouping val="clustered"/>
        <c:ser>
          <c:idx val="0"/>
          <c:order val="0"/>
          <c:spPr>
            <a:gradFill rotWithShape="1">
              <a:gsLst>
                <a:gs pos="0">
                  <a:srgbClr val="418AB3"/>
                </a:gs>
                <a:gs pos="100000">
                  <a:srgbClr val="2B7197"/>
                </a:gs>
              </a:gsLst>
              <a:lin ang="5400000"/>
              <a:tileRect l="0" t="0" r="0" b="0"/>
            </a:gradFill>
            <a:ln w="9525">
              <a:noFill/>
            </a:ln>
            <a:effectLst>
              <a:outerShdw blurRad="50800" dist="25400" dir="5400000" algn="ctr" rotWithShape="0">
                <a:srgbClr val="000000">
                  <a:alpha val="28000"/>
                </a:srgbClr>
              </a:outerShdw>
            </a:effectLst>
          </c:spPr>
          <c:dLbls>
            <c:numFmt formatCode="General" sourceLinked="1"/>
            <c:spPr>
              <a:noFill/>
              <a:ln w="9525">
                <a:noFill/>
              </a:ln>
            </c:spPr>
            <c:txPr>
              <a:bodyPr anchor="ctr" anchorCtr="1"/>
              <a:lstStyle/>
              <a:p>
                <a:pPr>
                  <a:defRPr lang="es-es" sz="900" b="0" i="0" u="none" strike="noStrike" kern="100">
                    <a:solidFill>
                      <a:srgbClr val="5E5E5E"/>
                    </a:solidFill>
                    <a:latin typeface="Century Gothic" charset="0"/>
                  </a:defRPr>
                </a:pPr>
              </a:p>
            </c:txPr>
            <c:showLegendKey val="0"/>
            <c:showVal val="1"/>
            <c:showCatName val="0"/>
            <c:showSerName val="0"/>
            <c:showPercent val="0"/>
            <c:showBubbleSize val="0"/>
            <c:showLeaderLines val="0"/>
          </c:dLbls>
          <c:cat>
            <c:strLit>
              <c:ptCount val="5"/>
              <c:pt idx="0">
                <c:v>Mental</c:v>
              </c:pt>
              <c:pt idx="1">
                <c:v>Pluridiscapacidad</c:v>
              </c:pt>
              <c:pt idx="2">
                <c:v>Sensorial</c:v>
              </c:pt>
              <c:pt idx="3">
                <c:v>Intelectual</c:v>
              </c:pt>
              <c:pt idx="4">
                <c:v>Física</c:v>
              </c:pt>
            </c:strLit>
          </c:cat>
          <c:val>
            <c:numLit>
              <c:formatCode>0%</c:formatCode>
              <c:ptCount val="5"/>
              <c:pt idx="0">
                <c:v>0.060606060606061</c:v>
              </c:pt>
              <c:pt idx="1">
                <c:v>0.072727272727273</c:v>
              </c:pt>
              <c:pt idx="2">
                <c:v>0.151515151515152</c:v>
              </c:pt>
              <c:pt idx="3">
                <c:v>0.175757575757576</c:v>
              </c:pt>
              <c:pt idx="4">
                <c:v>0.539393939393939</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gapWidth val="100"/>
        <c:axId val="10"/>
        <c:axId val="11"/>
      </c:barChart>
      <c:catAx>
        <c:axId val="10"/>
        <c:scaling>
          <c:orientation val="minMax"/>
        </c:scaling>
        <c:delete val="0"/>
        <c:axPos val="b"/>
        <c:numFmt formatCode="General" sourceLinked="1"/>
        <c:majorTickMark val="none"/>
        <c:minorTickMark val="none"/>
        <c:tickLblPos val="nextTo"/>
        <c:spPr>
          <a:ln w="9525">
            <a:solidFill>
              <a:srgbClr val="E5E5E5"/>
            </a:solidFill>
          </a:ln>
        </c:spPr>
        <c:txPr>
          <a:bodyPr anchor="ctr" anchorCtr="1" rot="4800000"/>
          <a:lstStyle/>
          <a:p>
            <a:pPr>
              <a:defRPr lang="es-es" sz="900" b="0" i="0" u="none" strike="noStrike" kern="100">
                <a:solidFill>
                  <a:srgbClr val="5E5E5E"/>
                </a:solidFill>
                <a:latin typeface="Century Gothic" charset="0"/>
              </a:defRPr>
            </a:pPr>
          </a:p>
        </c:txPr>
        <c:crossAx val="11"/>
        <c:crosses val="autoZero"/>
        <c:auto val="1"/>
      </c:catAx>
      <c:valAx>
        <c:axId val="11"/>
        <c:scaling>
          <c:orientation val="minMax"/>
        </c:scaling>
        <c:delete val="0"/>
        <c:axPos val="l"/>
        <c:majorGridlines>
          <c:spPr>
            <a:ln w="9525">
              <a:solidFill>
                <a:srgbClr val="E5E5E5"/>
              </a:solidFill>
            </a:ln>
          </c:spPr>
        </c:majorGridlines>
        <c:numFmt formatCode="0%" sourceLinked="1"/>
        <c:majorTickMark val="none"/>
        <c:minorTickMark val="none"/>
        <c:tickLblPos val="nextTo"/>
        <c:spPr>
          <a:ln w="9525">
            <a:noFill/>
          </a:ln>
        </c:spPr>
        <c:txPr>
          <a:bodyPr anchor="ctr" anchorCtr="1" rot="4800000"/>
          <a:lstStyle/>
          <a:p>
            <a:pPr>
              <a:defRPr lang="es-es" sz="900" b="0" i="0" u="none" strike="noStrike" kern="100">
                <a:solidFill>
                  <a:srgbClr val="5E5E5E"/>
                </a:solidFill>
                <a:latin typeface="Century Gothic" charset="0"/>
              </a:defRPr>
            </a:pPr>
          </a:p>
        </c:txPr>
        <c:crossAx val="10"/>
        <c:crosses val="autoZero"/>
        <c:crossBetween val="between"/>
      </c:valAx>
      <c:spPr>
        <a:noFill/>
        <a:ln w="9525">
          <a:noFill/>
        </a:ln>
      </c:spPr>
    </c:plotArea>
    <c:plotVisOnly val="1"/>
    <c:dispBlanksAs val="gap"/>
  </c:chart>
  <c:spPr>
    <a:solidFill>
      <a:srgbClr val="FFFFFF"/>
    </a:solidFill>
    <a:ln w="9525">
      <a:solidFill>
        <a:srgbClr val="E5E5E5"/>
      </a:solidFill>
    </a:ln>
  </c:spPr>
  <c:txPr>
    <a:bodyPr anchor="t" rot="0"/>
    <a:lstStyle/>
    <a:p>
      <a:pPr>
        <a:defRPr lang="es-es" sz="1000" b="0" i="0" u="none" strike="noStrike" kern="100">
          <a:solidFill>
            <a:srgbClr val="000000"/>
          </a:solidFill>
          <a:latin typeface="Century Gothic" charset="0"/>
        </a:defRPr>
      </a:pPr>
    </a:p>
  </c:txPr>
  <c:extLst>
    <c:ext xmlns:sm="smo" uri="smo">
      <sm:colorScheme xmlns:sm="smo" id="1643107822" val="15"/>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roundedCorners val="0"/>
  <c:chart>
    <c:autoTitleDeleted val="1"/>
    <c:plotArea>
      <c:layout/>
      <c:barChart>
        <c:barDir val="bar"/>
        <c:grouping val="clustered"/>
        <c:ser>
          <c:idx val="0"/>
          <c:order val="0"/>
          <c:spPr>
            <a:gradFill rotWithShape="1">
              <a:gsLst>
                <a:gs pos="0">
                  <a:srgbClr val="418AB3"/>
                </a:gs>
                <a:gs pos="100000">
                  <a:srgbClr val="2B7197"/>
                </a:gs>
              </a:gsLst>
              <a:lin ang="5400000"/>
              <a:tileRect l="0" t="0" r="0" b="0"/>
            </a:gradFill>
            <a:ln w="9525">
              <a:noFill/>
            </a:ln>
            <a:effectLst>
              <a:outerShdw blurRad="50800" dist="25400" dir="5400000" algn="ctr" rotWithShape="0">
                <a:srgbClr val="000000">
                  <a:alpha val="28000"/>
                </a:srgbClr>
              </a:outerShdw>
            </a:effectLst>
          </c:spPr>
          <c:dLbls>
            <c:numFmt formatCode="General" sourceLinked="1"/>
            <c:spPr>
              <a:noFill/>
              <a:ln w="9525">
                <a:noFill/>
              </a:ln>
            </c:spPr>
            <c:txPr>
              <a:bodyPr anchor="ctr" anchorCtr="1"/>
              <a:lstStyle/>
              <a:p>
                <a:pPr>
                  <a:defRPr lang="es-es" sz="900" b="0" i="0" u="none" strike="noStrike" kern="100">
                    <a:solidFill>
                      <a:srgbClr val="5E5E5E"/>
                    </a:solidFill>
                    <a:latin typeface="Century Gothic" charset="0"/>
                  </a:defRPr>
                </a:pPr>
              </a:p>
            </c:txPr>
            <c:showLegendKey val="0"/>
            <c:showVal val="1"/>
            <c:showCatName val="0"/>
            <c:showSerName val="0"/>
            <c:showPercent val="0"/>
            <c:showBubbleSize val="0"/>
            <c:showLeaderLines val="0"/>
          </c:dLbls>
          <c:cat>
            <c:strLit>
              <c:ptCount val="7"/>
              <c:pt idx="0">
                <c:v>No tengo estudios</c:v>
              </c:pt>
              <c:pt idx="1">
                <c:v>Estudios primarios</c:v>
              </c:pt>
              <c:pt idx="2">
                <c:v>Estudios secundarios: ESO</c:v>
              </c:pt>
              <c:pt idx="3">
                <c:v>Estudios secundarios: Bachillerato</c:v>
              </c:pt>
              <c:pt idx="4">
                <c:v>Estudios universitarios: Grado</c:v>
              </c:pt>
              <c:pt idx="5">
                <c:v>Estudios universitarios: Máster, Licenciatura, Ingeniería</c:v>
              </c:pt>
              <c:pt idx="6">
                <c:v>Doctorado</c:v>
              </c:pt>
            </c:strLit>
          </c:cat>
          <c:val>
            <c:numLit>
              <c:formatCode>####.0</c:formatCode>
              <c:ptCount val="7"/>
              <c:pt idx="0">
                <c:v>3.03030303030303</c:v>
              </c:pt>
              <c:pt idx="1">
                <c:v>7.27272727272727</c:v>
              </c:pt>
              <c:pt idx="2">
                <c:v>9.09090909090909</c:v>
              </c:pt>
              <c:pt idx="3">
                <c:v>17.5757575757576</c:v>
              </c:pt>
              <c:pt idx="4">
                <c:v>23.6363636363636</c:v>
              </c:pt>
              <c:pt idx="5">
                <c:v>31.5151515151515</c:v>
              </c:pt>
              <c:pt idx="6">
                <c:v>7.27272727272727</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gapWidth val="100"/>
        <c:axId val="10"/>
        <c:axId val="11"/>
      </c:barChart>
      <c:catAx>
        <c:axId val="10"/>
        <c:scaling>
          <c:orientation val="minMax"/>
        </c:scaling>
        <c:delete val="0"/>
        <c:axPos val="b"/>
        <c:numFmt formatCode="General" sourceLinked="1"/>
        <c:majorTickMark val="none"/>
        <c:minorTickMark val="none"/>
        <c:tickLblPos val="nextTo"/>
        <c:spPr>
          <a:ln w="9525">
            <a:solidFill>
              <a:srgbClr val="E5E5E5"/>
            </a:solidFill>
          </a:ln>
        </c:spPr>
        <c:txPr>
          <a:bodyPr anchor="ctr" anchorCtr="1" rot="4800000"/>
          <a:lstStyle/>
          <a:p>
            <a:pPr>
              <a:defRPr lang="es-es" sz="900" b="0" i="0" u="none" strike="noStrike" kern="100">
                <a:solidFill>
                  <a:srgbClr val="5E5E5E"/>
                </a:solidFill>
                <a:latin typeface="Century Gothic" charset="0"/>
              </a:defRPr>
            </a:pPr>
          </a:p>
        </c:txPr>
        <c:crossAx val="11"/>
        <c:crosses val="autoZero"/>
        <c:auto val="1"/>
      </c:catAx>
      <c:valAx>
        <c:axId val="11"/>
        <c:scaling>
          <c:orientation val="minMax"/>
        </c:scaling>
        <c:delete val="0"/>
        <c:axPos val="l"/>
        <c:majorGridlines>
          <c:spPr>
            <a:ln w="9525">
              <a:solidFill>
                <a:srgbClr val="E5E5E5"/>
              </a:solidFill>
            </a:ln>
          </c:spPr>
        </c:majorGridlines>
        <c:numFmt formatCode="####.0" sourceLinked="1"/>
        <c:majorTickMark val="none"/>
        <c:minorTickMark val="none"/>
        <c:tickLblPos val="nextTo"/>
        <c:spPr>
          <a:ln w="9525">
            <a:noFill/>
          </a:ln>
        </c:spPr>
        <c:txPr>
          <a:bodyPr anchor="ctr" anchorCtr="1" rot="4800000"/>
          <a:lstStyle/>
          <a:p>
            <a:pPr>
              <a:defRPr lang="es-es" sz="900" b="0" i="0" u="none" strike="noStrike" kern="100">
                <a:solidFill>
                  <a:srgbClr val="5E5E5E"/>
                </a:solidFill>
                <a:latin typeface="Century Gothic" charset="0"/>
              </a:defRPr>
            </a:pPr>
          </a:p>
        </c:txPr>
        <c:crossAx val="10"/>
        <c:crosses val="autoZero"/>
        <c:crossBetween val="between"/>
      </c:valAx>
      <c:spPr>
        <a:noFill/>
        <a:ln w="9525">
          <a:noFill/>
        </a:ln>
      </c:spPr>
    </c:plotArea>
    <c:plotVisOnly val="1"/>
    <c:dispBlanksAs val="gap"/>
  </c:chart>
  <c:spPr>
    <a:solidFill>
      <a:srgbClr val="FFFFFF"/>
    </a:solidFill>
    <a:ln w="9525">
      <a:solidFill>
        <a:srgbClr val="E5E5E5"/>
      </a:solidFill>
    </a:ln>
  </c:spPr>
  <c:txPr>
    <a:bodyPr anchor="t" rot="0"/>
    <a:lstStyle/>
    <a:p>
      <a:pPr>
        <a:defRPr lang="es-es" sz="1000" b="0" i="0" u="none" strike="noStrike" kern="100">
          <a:solidFill>
            <a:srgbClr val="000000"/>
          </a:solidFill>
          <a:latin typeface="Century Gothic" charset="0"/>
        </a:defRPr>
      </a:pPr>
    </a:p>
  </c:txPr>
  <c:extLst>
    <c:ext xmlns:sm="smo" uri="smo">
      <sm:colorScheme xmlns:sm="smo" id="1643107822" val="15"/>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roundedCorners val="0"/>
  <c:chart>
    <c:autoTitleDeleted val="1"/>
    <c:plotArea>
      <c:layout/>
      <c:barChart>
        <c:barDir val="bar"/>
        <c:grouping val="clustered"/>
        <c:ser>
          <c:idx val="0"/>
          <c:order val="0"/>
          <c:spPr>
            <a:gradFill rotWithShape="1">
              <a:gsLst>
                <a:gs pos="0">
                  <a:srgbClr val="418AB3"/>
                </a:gs>
                <a:gs pos="100000">
                  <a:srgbClr val="2B7197"/>
                </a:gs>
              </a:gsLst>
              <a:lin ang="5400000"/>
              <a:tileRect l="0" t="0" r="0" b="0"/>
            </a:gradFill>
            <a:ln w="9525">
              <a:noFill/>
            </a:ln>
            <a:effectLst>
              <a:outerShdw blurRad="50800" dist="25400" dir="5400000" algn="ctr" rotWithShape="0">
                <a:srgbClr val="000000">
                  <a:alpha val="28000"/>
                </a:srgbClr>
              </a:outerShdw>
            </a:effectLst>
          </c:spPr>
          <c:dLbls>
            <c:numFmt formatCode="General" sourceLinked="1"/>
            <c:spPr>
              <a:noFill/>
              <a:ln w="9525">
                <a:noFill/>
              </a:ln>
            </c:spPr>
            <c:txPr>
              <a:bodyPr anchor="ctr" anchorCtr="1"/>
              <a:lstStyle/>
              <a:p>
                <a:pPr>
                  <a:defRPr lang="es-es" sz="900" b="0" i="0" u="none" strike="noStrike" kern="100">
                    <a:solidFill>
                      <a:srgbClr val="5E5E5E"/>
                    </a:solidFill>
                    <a:latin typeface="Century Gothic" charset="0"/>
                  </a:defRPr>
                </a:pPr>
              </a:p>
            </c:txPr>
            <c:showLegendKey val="0"/>
            <c:showVal val="1"/>
            <c:showCatName val="0"/>
            <c:showSerName val="0"/>
            <c:showPercent val="0"/>
            <c:showBubbleSize val="0"/>
            <c:showLeaderLines val="0"/>
          </c:dLbls>
          <c:cat>
            <c:strLit>
              <c:ptCount val="6"/>
              <c:pt idx="0">
                <c:v>Menos de 500€</c:v>
              </c:pt>
              <c:pt idx="1">
                <c:v>Entre 500 y 1.000€</c:v>
              </c:pt>
              <c:pt idx="2">
                <c:v>Entre 1.000 y 2.500€</c:v>
              </c:pt>
              <c:pt idx="3">
                <c:v>Entre 2.500 y 3.500€</c:v>
              </c:pt>
              <c:pt idx="4">
                <c:v>Entre 3.500 y 5.000€</c:v>
              </c:pt>
              <c:pt idx="5">
                <c:v>Más de 5.000€</c:v>
              </c:pt>
            </c:strLit>
          </c:cat>
          <c:val>
            <c:numLit>
              <c:formatCode>0.0%</c:formatCode>
              <c:ptCount val="6"/>
              <c:pt idx="0">
                <c:v>0.078787878787879</c:v>
              </c:pt>
              <c:pt idx="1">
                <c:v>0.109090909090909</c:v>
              </c:pt>
              <c:pt idx="2">
                <c:v>0.363636363636364</c:v>
              </c:pt>
              <c:pt idx="3">
                <c:v>0.157575757575758</c:v>
              </c:pt>
              <c:pt idx="4">
                <c:v>0.090909090909091</c:v>
              </c:pt>
              <c:pt idx="5">
                <c:v>0.060606060606061</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gapWidth val="100"/>
        <c:axId val="10"/>
        <c:axId val="11"/>
      </c:barChart>
      <c:catAx>
        <c:axId val="10"/>
        <c:scaling>
          <c:orientation val="minMax"/>
        </c:scaling>
        <c:delete val="0"/>
        <c:axPos val="b"/>
        <c:numFmt formatCode="General" sourceLinked="1"/>
        <c:majorTickMark val="none"/>
        <c:minorTickMark val="none"/>
        <c:tickLblPos val="nextTo"/>
        <c:spPr>
          <a:ln w="9525">
            <a:solidFill>
              <a:srgbClr val="E5E5E5"/>
            </a:solidFill>
          </a:ln>
        </c:spPr>
        <c:txPr>
          <a:bodyPr anchor="ctr" anchorCtr="1" rot="4800000"/>
          <a:lstStyle/>
          <a:p>
            <a:pPr>
              <a:defRPr lang="es-es" sz="900" b="0" i="0" u="none" strike="noStrike" kern="100">
                <a:solidFill>
                  <a:srgbClr val="5E5E5E"/>
                </a:solidFill>
                <a:latin typeface="Century Gothic" charset="0"/>
              </a:defRPr>
            </a:pPr>
          </a:p>
        </c:txPr>
        <c:crossAx val="11"/>
        <c:crosses val="autoZero"/>
        <c:auto val="1"/>
      </c:catAx>
      <c:valAx>
        <c:axId val="11"/>
        <c:scaling>
          <c:orientation val="minMax"/>
        </c:scaling>
        <c:delete val="0"/>
        <c:axPos val="l"/>
        <c:majorGridlines>
          <c:spPr>
            <a:ln w="9525">
              <a:solidFill>
                <a:srgbClr val="E5E5E5"/>
              </a:solidFill>
            </a:ln>
          </c:spPr>
        </c:majorGridlines>
        <c:numFmt formatCode="0.0%" sourceLinked="1"/>
        <c:majorTickMark val="none"/>
        <c:minorTickMark val="none"/>
        <c:tickLblPos val="nextTo"/>
        <c:spPr>
          <a:ln w="9525">
            <a:noFill/>
          </a:ln>
        </c:spPr>
        <c:txPr>
          <a:bodyPr anchor="ctr" anchorCtr="1" rot="4800000"/>
          <a:lstStyle/>
          <a:p>
            <a:pPr>
              <a:defRPr lang="es-es" sz="900" b="0" i="0" u="none" strike="noStrike" kern="100">
                <a:solidFill>
                  <a:srgbClr val="5E5E5E"/>
                </a:solidFill>
                <a:latin typeface="Century Gothic" charset="0"/>
              </a:defRPr>
            </a:pPr>
          </a:p>
        </c:txPr>
        <c:crossAx val="10"/>
        <c:crosses val="autoZero"/>
        <c:crossBetween val="between"/>
      </c:valAx>
      <c:spPr>
        <a:noFill/>
        <a:ln w="9525">
          <a:noFill/>
        </a:ln>
      </c:spPr>
    </c:plotArea>
    <c:plotVisOnly val="1"/>
    <c:dispBlanksAs val="gap"/>
  </c:chart>
  <c:spPr>
    <a:solidFill>
      <a:srgbClr val="FFFFFF"/>
    </a:solidFill>
    <a:ln w="9525">
      <a:solidFill>
        <a:srgbClr val="E5E5E5"/>
      </a:solidFill>
    </a:ln>
  </c:spPr>
  <c:txPr>
    <a:bodyPr anchor="t" rot="0"/>
    <a:lstStyle/>
    <a:p>
      <a:pPr>
        <a:defRPr lang="es-es" sz="1000" b="0" i="0" u="none" strike="noStrike" kern="100">
          <a:solidFill>
            <a:srgbClr val="000000"/>
          </a:solidFill>
          <a:latin typeface="Century Gothic" charset="0"/>
        </a:defRPr>
      </a:pPr>
    </a:p>
  </c:txPr>
  <c:extLst>
    <c:ext xmlns:sm="smo" uri="smo">
      <sm:colorScheme xmlns:sm="smo" id="1643107822" val="15"/>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roundedCorners val="0"/>
  <c:chart>
    <c:autoTitleDeleted val="1"/>
    <c:plotArea>
      <c:layout/>
      <c:barChart>
        <c:barDir val="col"/>
        <c:grouping val="clustered"/>
        <c:ser>
          <c:idx val="0"/>
          <c:order val="0"/>
          <c:spPr>
            <a:gradFill rotWithShape="1">
              <a:gsLst>
                <a:gs pos="0">
                  <a:srgbClr val="E1EBF2"/>
                </a:gs>
                <a:gs pos="40000">
                  <a:srgbClr val="8FC0F1"/>
                </a:gs>
                <a:gs pos="100000">
                  <a:srgbClr val="3D8CB8"/>
                </a:gs>
              </a:gsLst>
              <a:lin ang="5040000"/>
              <a:tileRect l="0" t="0" r="0" b="0"/>
            </a:gradFill>
            <a:ln w="9525">
              <a:solidFill>
                <a:srgbClr val="4087AF"/>
              </a:solidFill>
            </a:ln>
          </c:spPr>
          <c:dPt>
            <c:idx val="2"/>
            <c:invertIfNegative val="0"/>
            <c:spPr>
              <a:gradFill rotWithShape="1">
                <a:gsLst>
                  <a:gs pos="0">
                    <a:srgbClr val="E1EBF2"/>
                  </a:gs>
                  <a:gs pos="40000">
                    <a:srgbClr val="8FC0F1"/>
                  </a:gs>
                  <a:gs pos="100000">
                    <a:srgbClr val="3D8CB8"/>
                  </a:gs>
                </a:gsLst>
                <a:lin ang="5040000"/>
                <a:tileRect l="0" t="0" r="0" b="0"/>
              </a:gradFill>
              <a:ln w="9525">
                <a:solidFill>
                  <a:srgbClr val="4087AF"/>
                </a:solidFill>
              </a:ln>
            </c:spPr>
          </c:dPt>
          <c:dLbls>
            <c:dLbl>
              <c:idx val="2"/>
              <c:numFmt formatCode="General" sourceLinked="1"/>
              <c:spPr>
                <a:noFill/>
                <a:ln w="9525">
                  <a:noFill/>
                </a:ln>
              </c:spPr>
              <c:txPr>
                <a:bodyPr anchor="ctr" anchorCtr="1"/>
                <a:lstStyle/>
                <a:p>
                  <a:pPr>
                    <a:defRPr lang="es-es" sz="900" b="1" i="0" u="none" strike="noStrike" kern="100">
                      <a:solidFill>
                        <a:srgbClr val="C00000"/>
                      </a:solidFill>
                      <a:latin typeface="Century Gothic" charset="0"/>
                    </a:defRPr>
                  </a:pPr>
                </a:p>
              </c:txPr>
              <c:showLegendKey val="0"/>
              <c:showVal val="1"/>
              <c:showCatName val="0"/>
              <c:showSerName val="0"/>
              <c:showPercent val="0"/>
              <c:showBubbleSize val="0"/>
            </c:dLbl>
            <c:numFmt formatCode="General" sourceLinked="1"/>
            <c:spPr>
              <a:noFill/>
              <a:ln w="9525">
                <a:noFill/>
              </a:ln>
            </c:spPr>
            <c:txPr>
              <a:bodyPr anchor="ctr" anchorCtr="1"/>
              <a:lstStyle/>
              <a:p>
                <a:pPr>
                  <a:defRPr lang="es-es" sz="900" b="1" i="0" u="none" strike="noStrike" kern="100">
                    <a:solidFill>
                      <a:srgbClr val="7F7F7F"/>
                    </a:solidFill>
                    <a:latin typeface="Century Gothic" charset="0"/>
                  </a:defRPr>
                </a:pPr>
              </a:p>
            </c:txPr>
            <c:showLegendKey val="0"/>
            <c:showVal val="1"/>
            <c:showCatName val="0"/>
            <c:showSerName val="0"/>
            <c:showPercent val="0"/>
            <c:showBubbleSize val="0"/>
            <c:showLeaderLines val="0"/>
          </c:dLbls>
          <c:cat>
            <c:strLit>
              <c:ptCount val="3"/>
              <c:pt idx="0">
                <c:v>¿Qué importancia tienen para ti?</c:v>
              </c:pt>
              <c:pt idx="1">
                <c:v>¿Te resultan accesibles o adaptadas a tus necesidades?</c:v>
              </c:pt>
              <c:pt idx="2">
                <c:v>Brecha</c:v>
              </c:pt>
            </c:strLit>
          </c:cat>
          <c:val>
            <c:numLit>
              <c:formatCode>0.00</c:formatCode>
              <c:ptCount val="3"/>
              <c:pt idx="0">
                <c:v>3.89655172413793</c:v>
              </c:pt>
              <c:pt idx="1">
                <c:v>2.15277777777778</c:v>
              </c:pt>
              <c:pt idx="2">
                <c:v>-1.74377394636015</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gapWidth val="100"/>
        <c:overlap val="-24"/>
        <c:axId val="10"/>
        <c:axId val="11"/>
      </c:barChart>
      <c:catAx>
        <c:axId val="10"/>
        <c:scaling>
          <c:orientation val="minMax"/>
        </c:scaling>
        <c:delete val="0"/>
        <c:axPos val="b"/>
        <c:numFmt formatCode="General" sourceLinked="1"/>
        <c:majorTickMark val="none"/>
        <c:minorTickMark val="none"/>
        <c:tickLblPos val="nextTo"/>
        <c:spPr>
          <a:ln w="9525">
            <a:solidFill>
              <a:srgbClr val="D8D8D8"/>
            </a:solidFill>
          </a:ln>
        </c:spPr>
        <c:txPr>
          <a:bodyPr anchor="ctr" anchorCtr="1" rot="4800000"/>
          <a:lstStyle/>
          <a:p>
            <a:pPr>
              <a:defRPr lang="es-es" sz="800" b="1" i="0" u="none" strike="noStrike" kern="100">
                <a:solidFill>
                  <a:srgbClr val="7F7F7F"/>
                </a:solidFill>
                <a:latin typeface="Century Gothic" charset="0"/>
              </a:defRPr>
            </a:pPr>
          </a:p>
        </c:txPr>
        <c:crossAx val="11"/>
        <c:crosses val="autoZero"/>
        <c:auto val="1"/>
      </c:catAx>
      <c:valAx>
        <c:axId val="11"/>
        <c:scaling>
          <c:orientation val="minMax"/>
        </c:scaling>
        <c:delete val="0"/>
        <c:axPos val="l"/>
        <c:numFmt formatCode="0.00" sourceLinked="1"/>
        <c:majorTickMark val="none"/>
        <c:minorTickMark val="none"/>
        <c:tickLblPos val="nextTo"/>
        <c:spPr>
          <a:ln w="9525">
            <a:noFill/>
          </a:ln>
        </c:spPr>
        <c:txPr>
          <a:bodyPr anchor="ctr" anchorCtr="1" rot="4800000"/>
          <a:lstStyle/>
          <a:p>
            <a:pPr>
              <a:defRPr lang="es-es" sz="900" b="0" i="0" u="none" strike="noStrike" kern="100">
                <a:solidFill>
                  <a:srgbClr val="7F7F7F"/>
                </a:solidFill>
                <a:latin typeface="Century Gothic" charset="0"/>
              </a:defRPr>
            </a:pPr>
          </a:p>
        </c:txPr>
        <c:crossAx val="10"/>
        <c:crosses val="autoZero"/>
        <c:crossBetween val="between"/>
      </c:valAx>
      <c:spPr>
        <a:noFill/>
        <a:ln w="9525">
          <a:noFill/>
        </a:ln>
      </c:spPr>
    </c:plotArea>
    <c:plotVisOnly val="1"/>
    <c:dispBlanksAs val="gap"/>
  </c:chart>
  <c:spPr>
    <a:solidFill>
      <a:srgbClr val="FFFFFF"/>
    </a:solidFill>
    <a:ln w="9525">
      <a:solidFill>
        <a:srgbClr val="D8D8D8"/>
      </a:solidFill>
    </a:ln>
  </c:spPr>
  <c:txPr>
    <a:bodyPr anchor="t" rot="0"/>
    <a:lstStyle/>
    <a:p>
      <a:pPr>
        <a:defRPr lang="es-es" sz="1000" b="0" i="0" u="none" strike="noStrike" kern="100">
          <a:solidFill>
            <a:srgbClr val="000000"/>
          </a:solidFill>
          <a:latin typeface="Century Gothic" charset="0"/>
        </a:defRPr>
      </a:pPr>
    </a:p>
  </c:txPr>
  <c:extLst>
    <c:ext xmlns:sm="smo" uri="smo">
      <sm:colorScheme xmlns:sm="smo" id="1643107822" val="15"/>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roundedCorners val="0"/>
  <c:chart>
    <c:autoTitleDeleted val="1"/>
    <c:plotArea>
      <c:layout/>
      <c:barChart>
        <c:barDir val="col"/>
        <c:grouping val="clustered"/>
        <c:ser>
          <c:idx val="0"/>
          <c:order val="0"/>
          <c:spPr>
            <a:gradFill rotWithShape="1">
              <a:gsLst>
                <a:gs pos="0">
                  <a:srgbClr val="E1EBF2"/>
                </a:gs>
                <a:gs pos="40000">
                  <a:srgbClr val="8FC0F1"/>
                </a:gs>
                <a:gs pos="100000">
                  <a:srgbClr val="3D8CB8"/>
                </a:gs>
              </a:gsLst>
              <a:lin ang="5040000"/>
              <a:tileRect l="0" t="0" r="0" b="0"/>
            </a:gradFill>
            <a:ln w="9525">
              <a:solidFill>
                <a:srgbClr val="4087AF"/>
              </a:solidFill>
            </a:ln>
          </c:spPr>
          <c:dPt>
            <c:idx val="2"/>
            <c:invertIfNegative val="0"/>
            <c:spPr>
              <a:gradFill rotWithShape="1">
                <a:gsLst>
                  <a:gs pos="0">
                    <a:srgbClr val="E1EBF2"/>
                  </a:gs>
                  <a:gs pos="40000">
                    <a:srgbClr val="8FC0F1"/>
                  </a:gs>
                  <a:gs pos="100000">
                    <a:srgbClr val="3D8CB8"/>
                  </a:gs>
                </a:gsLst>
                <a:lin ang="5040000"/>
                <a:tileRect l="0" t="0" r="0" b="0"/>
              </a:gradFill>
              <a:ln w="9525">
                <a:solidFill>
                  <a:srgbClr val="4087AF"/>
                </a:solidFill>
              </a:ln>
            </c:spPr>
          </c:dPt>
          <c:dLbls>
            <c:dLbl>
              <c:idx val="2"/>
              <c:numFmt formatCode="General" sourceLinked="1"/>
              <c:spPr>
                <a:noFill/>
                <a:ln w="9525">
                  <a:noFill/>
                </a:ln>
              </c:spPr>
              <c:txPr>
                <a:bodyPr anchor="ctr" anchorCtr="1"/>
                <a:lstStyle/>
                <a:p>
                  <a:pPr>
                    <a:defRPr lang="es-es" sz="900" b="1" i="0" u="none" strike="noStrike" kern="100">
                      <a:solidFill>
                        <a:srgbClr val="C00000"/>
                      </a:solidFill>
                      <a:latin typeface="Century Gothic" charset="0"/>
                    </a:defRPr>
                  </a:pPr>
                </a:p>
              </c:txPr>
              <c:showLegendKey val="0"/>
              <c:showVal val="1"/>
              <c:showCatName val="0"/>
              <c:showSerName val="0"/>
              <c:showPercent val="0"/>
              <c:showBubbleSize val="0"/>
            </c:dLbl>
            <c:numFmt formatCode="General" sourceLinked="1"/>
            <c:spPr>
              <a:noFill/>
              <a:ln w="9525">
                <a:noFill/>
              </a:ln>
            </c:spPr>
            <c:txPr>
              <a:bodyPr anchor="ctr" anchorCtr="1"/>
              <a:lstStyle/>
              <a:p>
                <a:pPr>
                  <a:defRPr lang="es-es" sz="900" b="1" i="0" u="none" strike="noStrike" kern="100">
                    <a:solidFill>
                      <a:srgbClr val="7F7F7F"/>
                    </a:solidFill>
                    <a:latin typeface="Century Gothic" charset="0"/>
                  </a:defRPr>
                </a:pPr>
              </a:p>
            </c:txPr>
            <c:showLegendKey val="0"/>
            <c:showVal val="1"/>
            <c:showCatName val="0"/>
            <c:showSerName val="0"/>
            <c:showPercent val="0"/>
            <c:showBubbleSize val="0"/>
            <c:showLeaderLines val="0"/>
          </c:dLbls>
          <c:cat>
            <c:strLit>
              <c:ptCount val="3"/>
              <c:pt idx="0">
                <c:v>¿Qué importancia tienen para ti?</c:v>
              </c:pt>
              <c:pt idx="1">
                <c:v>¿Te resultan accesibles o adaptadas a tus necesidades?</c:v>
              </c:pt>
              <c:pt idx="2">
                <c:v>Brecha</c:v>
              </c:pt>
            </c:strLit>
          </c:cat>
          <c:val>
            <c:numLit>
              <c:formatCode>0.00</c:formatCode>
              <c:ptCount val="3"/>
              <c:pt idx="0">
                <c:v>3.77931034482759</c:v>
              </c:pt>
              <c:pt idx="1">
                <c:v>2.48611111111111</c:v>
              </c:pt>
              <c:pt idx="2">
                <c:v>-1.29319923371648</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gapWidth val="100"/>
        <c:overlap val="-24"/>
        <c:axId val="10"/>
        <c:axId val="11"/>
      </c:barChart>
      <c:catAx>
        <c:axId val="10"/>
        <c:scaling>
          <c:orientation val="minMax"/>
        </c:scaling>
        <c:delete val="0"/>
        <c:axPos val="b"/>
        <c:numFmt formatCode="General" sourceLinked="1"/>
        <c:majorTickMark val="none"/>
        <c:minorTickMark val="none"/>
        <c:tickLblPos val="nextTo"/>
        <c:spPr>
          <a:ln w="9525">
            <a:solidFill>
              <a:srgbClr val="D8D8D8"/>
            </a:solidFill>
          </a:ln>
        </c:spPr>
        <c:txPr>
          <a:bodyPr anchor="ctr" anchorCtr="1" rot="4800000"/>
          <a:lstStyle/>
          <a:p>
            <a:pPr>
              <a:defRPr lang="es-es" sz="800" b="1" i="0" u="none" strike="noStrike" kern="100">
                <a:solidFill>
                  <a:srgbClr val="7F7F7F"/>
                </a:solidFill>
                <a:latin typeface="Century Gothic" charset="0"/>
              </a:defRPr>
            </a:pPr>
          </a:p>
        </c:txPr>
        <c:crossAx val="11"/>
        <c:crosses val="autoZero"/>
        <c:auto val="1"/>
      </c:catAx>
      <c:valAx>
        <c:axId val="11"/>
        <c:scaling>
          <c:orientation val="minMax"/>
        </c:scaling>
        <c:delete val="0"/>
        <c:axPos val="l"/>
        <c:numFmt formatCode="0.00" sourceLinked="1"/>
        <c:majorTickMark val="none"/>
        <c:minorTickMark val="none"/>
        <c:tickLblPos val="nextTo"/>
        <c:spPr>
          <a:ln w="9525">
            <a:noFill/>
          </a:ln>
        </c:spPr>
        <c:txPr>
          <a:bodyPr anchor="ctr" anchorCtr="1" rot="4800000"/>
          <a:lstStyle/>
          <a:p>
            <a:pPr>
              <a:defRPr lang="es-es" sz="900" b="0" i="0" u="none" strike="noStrike" kern="100">
                <a:solidFill>
                  <a:srgbClr val="7F7F7F"/>
                </a:solidFill>
                <a:latin typeface="Century Gothic" charset="0"/>
              </a:defRPr>
            </a:pPr>
          </a:p>
        </c:txPr>
        <c:crossAx val="10"/>
        <c:crosses val="autoZero"/>
        <c:crossBetween val="between"/>
      </c:valAx>
      <c:spPr>
        <a:noFill/>
        <a:ln w="9525">
          <a:noFill/>
        </a:ln>
      </c:spPr>
    </c:plotArea>
    <c:plotVisOnly val="1"/>
    <c:dispBlanksAs val="gap"/>
  </c:chart>
  <c:spPr>
    <a:solidFill>
      <a:srgbClr val="FFFFFF"/>
    </a:solidFill>
    <a:ln w="9525">
      <a:solidFill>
        <a:srgbClr val="D8D8D8"/>
      </a:solidFill>
    </a:ln>
  </c:spPr>
  <c:txPr>
    <a:bodyPr anchor="t" rot="0"/>
    <a:lstStyle/>
    <a:p>
      <a:pPr>
        <a:defRPr lang="es-es" sz="1000" b="0" i="0" u="none" strike="noStrike" kern="100">
          <a:solidFill>
            <a:srgbClr val="000000"/>
          </a:solidFill>
          <a:latin typeface="Century Gothic" charset="0"/>
        </a:defRPr>
      </a:pPr>
    </a:p>
  </c:txPr>
  <c:extLst>
    <c:ext xmlns:sm="smo" uri="smo">
      <sm:colorScheme xmlns:sm="smo" id="1643107822" val="15"/>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roundedCorners val="0"/>
  <c:chart>
    <c:autoTitleDeleted val="1"/>
    <c:plotArea>
      <c:layout>
        <c:manualLayout>
          <c:xMode val="edge"/>
          <c:yMode val="edge"/>
          <c:wMode val="factor"/>
          <c:hMode val="factor"/>
          <c:x val="0.073750"/>
          <c:y val="0.060000"/>
          <c:w val="0.892750"/>
          <c:h val="0.690500"/>
        </c:manualLayout>
      </c:layout>
      <c:barChart>
        <c:barDir val="col"/>
        <c:grouping val="clustered"/>
        <c:ser>
          <c:idx val="0"/>
          <c:order val="0"/>
          <c:tx>
            <c:v>La Convención establece, entre sus «Principios Generales», la igualdad entre el hombre y la mujer. </c:v>
          </c:tx>
          <c:spPr>
            <a:gradFill rotWithShape="1">
              <a:gsLst>
                <a:gs pos="0">
                  <a:srgbClr val="E1EBF2"/>
                </a:gs>
                <a:gs pos="40000">
                  <a:srgbClr val="8FC0F1"/>
                </a:gs>
                <a:gs pos="100000">
                  <a:srgbClr val="3D8CB8"/>
                </a:gs>
              </a:gsLst>
              <a:lin ang="5040000"/>
              <a:tileRect l="0" t="0" r="0" b="0"/>
            </a:gradFill>
            <a:ln w="9525">
              <a:solidFill>
                <a:srgbClr val="4087AF"/>
              </a:solidFill>
            </a:ln>
          </c:spPr>
          <c:dLbls>
            <c:dLbl>
              <c:idx val="2"/>
              <c:numFmt formatCode="General" sourceLinked="1"/>
              <c:spPr>
                <a:noFill/>
                <a:ln w="9525">
                  <a:noFill/>
                </a:ln>
              </c:spPr>
              <c:txPr>
                <a:bodyPr anchor="ctr" anchorCtr="1"/>
                <a:lstStyle/>
                <a:p>
                  <a:pPr>
                    <a:defRPr lang="es-es" sz="900" b="1" i="0" u="none" strike="noStrike" kern="100">
                      <a:solidFill>
                        <a:srgbClr val="C00000"/>
                      </a:solidFill>
                      <a:latin typeface="Century Gothic" charset="0"/>
                    </a:defRPr>
                  </a:pPr>
                </a:p>
              </c:txPr>
              <c:showLegendKey val="0"/>
              <c:showVal val="1"/>
              <c:showCatName val="0"/>
              <c:showSerName val="0"/>
              <c:showPercent val="0"/>
              <c:showBubbleSize val="0"/>
            </c:dLbl>
            <c:numFmt formatCode="General" sourceLinked="1"/>
            <c:spPr>
              <a:noFill/>
              <a:ln w="9525">
                <a:noFill/>
              </a:ln>
            </c:spPr>
            <c:txPr>
              <a:bodyPr anchor="ctr" anchorCtr="1"/>
              <a:lstStyle/>
              <a:p>
                <a:pPr>
                  <a:defRPr lang="es-es" sz="900" b="1" i="0" u="none" strike="noStrike" kern="100">
                    <a:solidFill>
                      <a:srgbClr val="7F7F7F"/>
                    </a:solidFill>
                    <a:latin typeface="Century Gothic" charset="0"/>
                  </a:defRPr>
                </a:pPr>
              </a:p>
            </c:txPr>
            <c:showLegendKey val="0"/>
            <c:showVal val="1"/>
            <c:showCatName val="0"/>
            <c:showSerName val="0"/>
            <c:showPercent val="0"/>
            <c:showBubbleSize val="0"/>
            <c:showLeaderLines val="0"/>
          </c:dLbls>
          <c:cat>
            <c:strLit>
              <c:ptCount val="3"/>
              <c:pt idx="0">
                <c:v>¿Qué importancia te parece que tiene este Principio General?</c:v>
              </c:pt>
              <c:pt idx="1">
                <c:v> ¿Consideras que se está cumpliendo en España?</c:v>
              </c:pt>
              <c:pt idx="2">
                <c:v>Brecha </c:v>
              </c:pt>
            </c:strLit>
          </c:cat>
          <c:val>
            <c:numLit>
              <c:formatCode>0.0</c:formatCode>
              <c:ptCount val="3"/>
              <c:pt idx="0">
                <c:v>4.70338983050847</c:v>
              </c:pt>
              <c:pt idx="1">
                <c:v>1.77966101694915</c:v>
              </c:pt>
              <c:pt idx="2">
                <c:v>-2.92372881355932</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ser>
          <c:idx val="1"/>
          <c:order val="1"/>
          <c:tx>
            <c:v>La Convención establece, entre sus «Principios Generales», El derecho de los niños y las niñas con discapacidad a preservar su identidad de género.</c:v>
          </c:tx>
          <c:spPr>
            <a:gradFill rotWithShape="1">
              <a:gsLst>
                <a:gs pos="0">
                  <a:srgbClr val="F1F7DD"/>
                </a:gs>
                <a:gs pos="40000">
                  <a:srgbClr val="E1F38B"/>
                </a:gs>
                <a:gs pos="100000">
                  <a:srgbClr val="AABE1F"/>
                </a:gs>
              </a:gsLst>
              <a:lin ang="5040000"/>
              <a:tileRect l="0" t="0" r="0" b="0"/>
            </a:gradFill>
            <a:ln w="9525">
              <a:solidFill>
                <a:srgbClr val="A2B326"/>
              </a:solidFill>
            </a:ln>
          </c:spPr>
          <c:dLbls>
            <c:dLbl>
              <c:idx val="2"/>
              <c:numFmt formatCode="General" sourceLinked="1"/>
              <c:spPr>
                <a:noFill/>
                <a:ln w="9525">
                  <a:noFill/>
                </a:ln>
              </c:spPr>
              <c:txPr>
                <a:bodyPr anchor="ctr" anchorCtr="1"/>
                <a:lstStyle/>
                <a:p>
                  <a:pPr>
                    <a:defRPr lang="es-es" sz="900" b="1" i="0" u="none" strike="noStrike" kern="100">
                      <a:solidFill>
                        <a:srgbClr val="C00000"/>
                      </a:solidFill>
                      <a:latin typeface="Century Gothic" charset="0"/>
                    </a:defRPr>
                  </a:pPr>
                </a:p>
              </c:txPr>
              <c:showLegendKey val="0"/>
              <c:showVal val="1"/>
              <c:showCatName val="0"/>
              <c:showSerName val="0"/>
              <c:showPercent val="0"/>
              <c:showBubbleSize val="0"/>
            </c:dLbl>
            <c:numFmt formatCode="General" sourceLinked="1"/>
            <c:spPr>
              <a:noFill/>
              <a:ln w="9525">
                <a:noFill/>
              </a:ln>
            </c:spPr>
            <c:txPr>
              <a:bodyPr anchor="ctr" anchorCtr="1"/>
              <a:lstStyle/>
              <a:p>
                <a:pPr>
                  <a:defRPr lang="es-es" sz="900" b="1" i="0" u="none" strike="noStrike" kern="100">
                    <a:solidFill>
                      <a:srgbClr val="7F7F7F"/>
                    </a:solidFill>
                    <a:latin typeface="Century Gothic" charset="0"/>
                  </a:defRPr>
                </a:pPr>
              </a:p>
            </c:txPr>
            <c:showLegendKey val="0"/>
            <c:showVal val="1"/>
            <c:showCatName val="0"/>
            <c:showSerName val="0"/>
            <c:showPercent val="0"/>
            <c:showBubbleSize val="0"/>
            <c:showLeaderLines val="0"/>
          </c:dLbls>
          <c:cat>
            <c:strLit>
              <c:ptCount val="3"/>
              <c:pt idx="0">
                <c:v>¿Qué importancia te parece que tiene este Principio General?</c:v>
              </c:pt>
              <c:pt idx="1">
                <c:v> ¿Consideras que se está cumpliendo en España?</c:v>
              </c:pt>
              <c:pt idx="2">
                <c:v>Brecha </c:v>
              </c:pt>
            </c:strLit>
          </c:cat>
          <c:val>
            <c:numLit>
              <c:formatCode>0.0</c:formatCode>
              <c:ptCount val="3"/>
              <c:pt idx="0">
                <c:v>4.32203389830508</c:v>
              </c:pt>
              <c:pt idx="1">
                <c:v>1.83760683760684</c:v>
              </c:pt>
              <c:pt idx="2">
                <c:v>-2.48442706069825</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gapWidth val="100"/>
        <c:overlap val="-24"/>
        <c:axId val="10"/>
        <c:axId val="11"/>
      </c:barChart>
      <c:catAx>
        <c:axId val="10"/>
        <c:scaling>
          <c:orientation val="minMax"/>
        </c:scaling>
        <c:delete val="0"/>
        <c:axPos val="b"/>
        <c:numFmt formatCode="General" sourceLinked="1"/>
        <c:majorTickMark val="none"/>
        <c:minorTickMark val="none"/>
        <c:tickLblPos val="nextTo"/>
        <c:spPr>
          <a:ln w="9525">
            <a:solidFill>
              <a:srgbClr val="D8D8D8"/>
            </a:solidFill>
          </a:ln>
        </c:spPr>
        <c:txPr>
          <a:bodyPr anchor="ctr" anchorCtr="1" rot="4800000"/>
          <a:lstStyle/>
          <a:p>
            <a:pPr>
              <a:defRPr lang="es-es" sz="800" b="1" i="0" u="none" strike="noStrike" kern="100">
                <a:solidFill>
                  <a:srgbClr val="7F7F7F"/>
                </a:solidFill>
                <a:latin typeface="Century Gothic" charset="0"/>
              </a:defRPr>
            </a:pPr>
          </a:p>
        </c:txPr>
        <c:crossAx val="11"/>
        <c:crosses val="autoZero"/>
        <c:auto val="1"/>
      </c:catAx>
      <c:valAx>
        <c:axId val="11"/>
        <c:scaling>
          <c:orientation val="minMax"/>
        </c:scaling>
        <c:delete val="0"/>
        <c:axPos val="l"/>
        <c:numFmt formatCode="0.0" sourceLinked="1"/>
        <c:majorTickMark val="none"/>
        <c:minorTickMark val="none"/>
        <c:tickLblPos val="nextTo"/>
        <c:spPr>
          <a:ln w="9525">
            <a:noFill/>
          </a:ln>
        </c:spPr>
        <c:txPr>
          <a:bodyPr anchor="ctr" anchorCtr="1" rot="4800000"/>
          <a:lstStyle/>
          <a:p>
            <a:pPr>
              <a:defRPr lang="es-es" sz="800" b="0" i="0" u="none" strike="noStrike" kern="100">
                <a:solidFill>
                  <a:srgbClr val="7F7F7F"/>
                </a:solidFill>
                <a:latin typeface="Century Gothic" charset="0"/>
              </a:defRPr>
            </a:pPr>
          </a:p>
        </c:txPr>
        <c:crossAx val="10"/>
        <c:crosses val="autoZero"/>
        <c:crossBetween val="between"/>
      </c:valAx>
      <c:spPr>
        <a:noFill/>
        <a:ln w="9525">
          <a:noFill/>
        </a:ln>
      </c:spPr>
    </c:plotArea>
    <c:legend>
      <c:legendPos val="b"/>
      <c:layout>
        <c:manualLayout>
          <c:xMode val="edge"/>
          <c:yMode val="edge"/>
          <c:wMode val="factor"/>
          <c:hMode val="factor"/>
          <c:x val="0.059000"/>
          <c:y val="0.764750"/>
          <c:w val="0.923250"/>
          <c:h val="0.207250"/>
        </c:manualLayout>
      </c:layout>
      <c:overlay val="0"/>
      <c:spPr>
        <a:noFill/>
        <a:ln w="9525">
          <a:noFill/>
        </a:ln>
      </c:spPr>
      <c:txPr>
        <a:bodyPr/>
        <a:lstStyle/>
        <a:p>
          <a:pPr>
            <a:defRPr lang="es-es" sz="800" b="0" i="0" u="none" strike="noStrike" kern="100">
              <a:solidFill>
                <a:srgbClr val="7F7F7F"/>
              </a:solidFill>
              <a:latin typeface="Century Gothic" charset="0"/>
            </a:defRPr>
          </a:pPr>
        </a:p>
      </c:txPr>
    </c:legend>
    <c:plotVisOnly val="1"/>
    <c:dispBlanksAs val="gap"/>
  </c:chart>
  <c:spPr>
    <a:solidFill>
      <a:srgbClr val="FFFFFF"/>
    </a:solidFill>
    <a:ln w="9525">
      <a:solidFill>
        <a:srgbClr val="D8D8D8"/>
      </a:solidFill>
    </a:ln>
  </c:spPr>
  <c:txPr>
    <a:bodyPr anchor="t" rot="0"/>
    <a:lstStyle/>
    <a:p>
      <a:pPr>
        <a:defRPr lang="es-es" sz="1000" b="0" i="0" u="none" strike="noStrike" kern="100">
          <a:solidFill>
            <a:srgbClr val="000000"/>
          </a:solidFill>
          <a:latin typeface="Century Gothic" charset="0"/>
        </a:defRPr>
      </a:pPr>
    </a:p>
  </c:txPr>
  <c:extLst>
    <c:ext xmlns:sm="smo" uri="smo">
      <sm:colorScheme xmlns:sm="smo" id="1643107822" val="15"/>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roundedCorners val="0"/>
  <c:chart>
    <c:autoTitleDeleted val="1"/>
    <c:plotArea>
      <c:layout>
        <c:manualLayout>
          <c:xMode val="edge"/>
          <c:yMode val="edge"/>
          <c:wMode val="factor"/>
          <c:hMode val="factor"/>
          <c:x val="0.083750"/>
          <c:y val="0.041500"/>
          <c:w val="0.885250"/>
          <c:h val="0.625000"/>
        </c:manualLayout>
      </c:layout>
      <c:barChart>
        <c:barDir val="col"/>
        <c:grouping val="clustered"/>
        <c:ser>
          <c:idx val="0"/>
          <c:order val="0"/>
          <c:tx>
            <c:v>Se debe asegurar que las mujeres puedan disfrutar plenamente y en igualdad de condiciones de todos los derechos humanos y libertades fundamentales.</c:v>
          </c:tx>
          <c:spPr>
            <a:gradFill rotWithShape="1">
              <a:gsLst>
                <a:gs pos="0">
                  <a:srgbClr val="E1EBF2"/>
                </a:gs>
                <a:gs pos="40000">
                  <a:srgbClr val="8FC0F1"/>
                </a:gs>
                <a:gs pos="100000">
                  <a:srgbClr val="3D8CB8"/>
                </a:gs>
              </a:gsLst>
              <a:lin ang="5040000"/>
              <a:tileRect l="0" t="0" r="0" b="0"/>
            </a:gradFill>
            <a:ln w="9525">
              <a:solidFill>
                <a:srgbClr val="4087AF"/>
              </a:solidFill>
            </a:ln>
          </c:spPr>
          <c:dLbls>
            <c:dLbl>
              <c:idx val="2"/>
              <c:numFmt formatCode="General" sourceLinked="1"/>
              <c:spPr>
                <a:noFill/>
                <a:ln w="9525">
                  <a:noFill/>
                </a:ln>
              </c:spPr>
              <c:txPr>
                <a:bodyPr anchor="ctr" anchorCtr="1"/>
                <a:lstStyle/>
                <a:p>
                  <a:pPr>
                    <a:defRPr lang="es-es" sz="900" b="1" i="0" u="none" strike="noStrike" kern="100">
                      <a:solidFill>
                        <a:srgbClr val="C00000"/>
                      </a:solidFill>
                      <a:latin typeface="Century Gothic" charset="0"/>
                    </a:defRPr>
                  </a:pPr>
                </a:p>
              </c:txPr>
              <c:showLegendKey val="0"/>
              <c:showVal val="1"/>
              <c:showCatName val="0"/>
              <c:showSerName val="0"/>
              <c:showPercent val="0"/>
              <c:showBubbleSize val="0"/>
            </c:dLbl>
            <c:numFmt formatCode="General" sourceLinked="1"/>
            <c:spPr>
              <a:noFill/>
              <a:ln w="9525">
                <a:noFill/>
              </a:ln>
            </c:spPr>
            <c:txPr>
              <a:bodyPr anchor="ctr" anchorCtr="1"/>
              <a:lstStyle/>
              <a:p>
                <a:pPr>
                  <a:defRPr lang="es-es" sz="900" b="1" i="0" u="none" strike="noStrike" kern="100">
                    <a:solidFill>
                      <a:srgbClr val="7F7F7F"/>
                    </a:solidFill>
                    <a:latin typeface="Century Gothic" charset="0"/>
                  </a:defRPr>
                </a:pPr>
              </a:p>
            </c:txPr>
            <c:showLegendKey val="0"/>
            <c:showVal val="1"/>
            <c:showCatName val="0"/>
            <c:showSerName val="0"/>
            <c:showPercent val="0"/>
            <c:showBubbleSize val="0"/>
            <c:showLeaderLines val="0"/>
          </c:dLbls>
          <c:cat>
            <c:strLit>
              <c:ptCount val="3"/>
              <c:pt idx="0">
                <c:v>¿Qué importancia te parece que tiene esta cuestión?</c:v>
              </c:pt>
              <c:pt idx="1">
                <c:v>¿Consideras que se está cumpliendo en España?:</c:v>
              </c:pt>
              <c:pt idx="2">
                <c:v>Brecha </c:v>
              </c:pt>
            </c:strLit>
          </c:cat>
          <c:val>
            <c:numLit>
              <c:formatCode>0.0</c:formatCode>
              <c:ptCount val="3"/>
              <c:pt idx="0">
                <c:v>4.75423728813559</c:v>
              </c:pt>
              <c:pt idx="1">
                <c:v>2.07627118644068</c:v>
              </c:pt>
              <c:pt idx="2">
                <c:v>-2.67796610169492</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ser>
          <c:idx val="1"/>
          <c:order val="1"/>
          <c:tx>
            <c:v>Se debe asegurar el pleno desarrollo de la mujer, para garantizarle el pleno ejercicio de sus derechos humanos y libertades. </c:v>
          </c:tx>
          <c:spPr>
            <a:gradFill rotWithShape="1">
              <a:gsLst>
                <a:gs pos="0">
                  <a:srgbClr val="F1F7DD"/>
                </a:gs>
                <a:gs pos="40000">
                  <a:srgbClr val="E1F38B"/>
                </a:gs>
                <a:gs pos="100000">
                  <a:srgbClr val="AABE1F"/>
                </a:gs>
              </a:gsLst>
              <a:lin ang="5040000"/>
              <a:tileRect l="0" t="0" r="0" b="0"/>
            </a:gradFill>
            <a:ln w="9525">
              <a:solidFill>
                <a:srgbClr val="A2B326"/>
              </a:solidFill>
            </a:ln>
          </c:spPr>
          <c:dLbls>
            <c:numFmt formatCode="General" sourceLinked="1"/>
            <c:spPr>
              <a:noFill/>
              <a:ln w="9525">
                <a:noFill/>
              </a:ln>
            </c:spPr>
            <c:txPr>
              <a:bodyPr anchor="ctr" anchorCtr="1"/>
              <a:lstStyle/>
              <a:p>
                <a:pPr>
                  <a:defRPr lang="es-es" sz="900" b="1" i="0" u="none" strike="noStrike" kern="100">
                    <a:solidFill>
                      <a:srgbClr val="C00000"/>
                    </a:solidFill>
                    <a:latin typeface="Century Gothic" charset="0"/>
                  </a:defRPr>
                </a:pPr>
              </a:p>
            </c:txPr>
            <c:showLegendKey val="0"/>
            <c:showVal val="1"/>
            <c:showCatName val="0"/>
            <c:showSerName val="0"/>
            <c:showPercent val="0"/>
            <c:showBubbleSize val="0"/>
            <c:showLeaderLines val="0"/>
          </c:dLbls>
          <c:cat>
            <c:strLit>
              <c:ptCount val="3"/>
              <c:pt idx="0">
                <c:v>¿Qué importancia te parece que tiene esta cuestión?</c:v>
              </c:pt>
              <c:pt idx="1">
                <c:v>¿Consideras que se está cumpliendo en España?:</c:v>
              </c:pt>
              <c:pt idx="2">
                <c:v>Brecha </c:v>
              </c:pt>
            </c:strLit>
          </c:cat>
          <c:val>
            <c:numLit>
              <c:formatCode>0.0</c:formatCode>
              <c:ptCount val="3"/>
              <c:pt idx="0">
                <c:v>4.61016949152542</c:v>
              </c:pt>
              <c:pt idx="1">
                <c:v>2.05084745762712</c:v>
              </c:pt>
              <c:pt idx="2">
                <c:v>-2.55932203389831</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gapWidth val="100"/>
        <c:overlap val="-24"/>
        <c:axId val="10"/>
        <c:axId val="11"/>
      </c:barChart>
      <c:catAx>
        <c:axId val="10"/>
        <c:scaling>
          <c:orientation val="minMax"/>
        </c:scaling>
        <c:delete val="0"/>
        <c:axPos val="b"/>
        <c:numFmt formatCode="General" sourceLinked="1"/>
        <c:majorTickMark val="none"/>
        <c:minorTickMark val="none"/>
        <c:tickLblPos val="nextTo"/>
        <c:spPr>
          <a:ln w="9525">
            <a:solidFill>
              <a:srgbClr val="D8D8D8"/>
            </a:solidFill>
          </a:ln>
        </c:spPr>
        <c:txPr>
          <a:bodyPr anchor="ctr" anchorCtr="1" rot="4800000"/>
          <a:lstStyle/>
          <a:p>
            <a:pPr>
              <a:defRPr lang="es-es" sz="800" b="0" i="0" u="none" strike="noStrike" kern="100">
                <a:solidFill>
                  <a:srgbClr val="7F7F7F"/>
                </a:solidFill>
                <a:latin typeface="Century Gothic" charset="0"/>
              </a:defRPr>
            </a:pPr>
          </a:p>
        </c:txPr>
        <c:crossAx val="11"/>
        <c:crosses val="autoZero"/>
        <c:auto val="1"/>
      </c:catAx>
      <c:valAx>
        <c:axId val="11"/>
        <c:scaling>
          <c:orientation val="minMax"/>
        </c:scaling>
        <c:delete val="0"/>
        <c:axPos val="l"/>
        <c:numFmt formatCode="0.0" sourceLinked="1"/>
        <c:majorTickMark val="none"/>
        <c:minorTickMark val="none"/>
        <c:tickLblPos val="nextTo"/>
        <c:spPr>
          <a:ln w="9525">
            <a:noFill/>
          </a:ln>
        </c:spPr>
        <c:txPr>
          <a:bodyPr anchor="ctr" anchorCtr="1" rot="4800000"/>
          <a:lstStyle/>
          <a:p>
            <a:pPr>
              <a:defRPr lang="es-es" sz="900" b="0" i="0" u="none" strike="noStrike" kern="100">
                <a:solidFill>
                  <a:srgbClr val="7F7F7F"/>
                </a:solidFill>
                <a:latin typeface="Century Gothic" charset="0"/>
              </a:defRPr>
            </a:pPr>
          </a:p>
        </c:txPr>
        <c:crossAx val="10"/>
        <c:crosses val="autoZero"/>
        <c:crossBetween val="between"/>
      </c:valAx>
      <c:spPr>
        <a:noFill/>
        <a:ln w="9525">
          <a:noFill/>
        </a:ln>
      </c:spPr>
    </c:plotArea>
    <c:legend>
      <c:legendPos val="b"/>
      <c:layout>
        <c:manualLayout>
          <c:xMode val="edge"/>
          <c:yMode val="edge"/>
          <c:wMode val="factor"/>
          <c:hMode val="factor"/>
          <c:x val="0.065000"/>
          <c:y val="0.699750"/>
          <c:w val="0.869500"/>
          <c:h val="0.272000"/>
        </c:manualLayout>
      </c:layout>
      <c:overlay val="0"/>
      <c:spPr>
        <a:noFill/>
        <a:ln w="9525">
          <a:noFill/>
        </a:ln>
      </c:spPr>
      <c:txPr>
        <a:bodyPr/>
        <a:lstStyle/>
        <a:p>
          <a:pPr>
            <a:defRPr lang="es-es" sz="800" b="0" i="0" u="none" strike="noStrike" kern="100">
              <a:solidFill>
                <a:srgbClr val="7F7F7F"/>
              </a:solidFill>
              <a:latin typeface="Century Gothic" charset="0"/>
            </a:defRPr>
          </a:pPr>
        </a:p>
      </c:txPr>
    </c:legend>
    <c:plotVisOnly val="1"/>
    <c:dispBlanksAs val="gap"/>
  </c:chart>
  <c:spPr>
    <a:solidFill>
      <a:srgbClr val="FFFFFF"/>
    </a:solidFill>
    <a:ln w="9525">
      <a:solidFill>
        <a:srgbClr val="D8D8D8"/>
      </a:solidFill>
    </a:ln>
  </c:spPr>
  <c:txPr>
    <a:bodyPr anchor="t" rot="0"/>
    <a:lstStyle/>
    <a:p>
      <a:pPr>
        <a:defRPr lang="es-es" sz="1000" b="0" i="0" u="none" strike="noStrike" kern="100">
          <a:solidFill>
            <a:srgbClr val="000000"/>
          </a:solidFill>
          <a:latin typeface="Century Gothic" charset="0"/>
        </a:defRPr>
      </a:pPr>
    </a:p>
  </c:txPr>
  <c:extLst>
    <c:ext xmlns:sm="smo" uri="smo">
      <sm:colorScheme xmlns:sm="smo" id="1643107822" val="15"/>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roundedCorners val="0"/>
  <c:chart>
    <c:autoTitleDeleted val="1"/>
    <c:plotArea>
      <c:layout/>
      <c:barChart>
        <c:barDir val="col"/>
        <c:grouping val="clustered"/>
        <c:ser>
          <c:idx val="0"/>
          <c:order val="0"/>
          <c:tx>
            <c:v>Se debe asegurar que no exista una discriminación por género en el acceso de las mujeres con discapacidad a los servicios de salud.</c:v>
          </c:tx>
          <c:spPr>
            <a:gradFill rotWithShape="1">
              <a:gsLst>
                <a:gs pos="0">
                  <a:srgbClr val="E1EBF2"/>
                </a:gs>
                <a:gs pos="40000">
                  <a:srgbClr val="8FC0F1"/>
                </a:gs>
                <a:gs pos="100000">
                  <a:srgbClr val="3D8CB8"/>
                </a:gs>
              </a:gsLst>
              <a:lin ang="5040000"/>
              <a:tileRect l="0" t="0" r="0" b="0"/>
            </a:gradFill>
            <a:ln w="9525">
              <a:solidFill>
                <a:srgbClr val="4087AF"/>
              </a:solidFill>
            </a:ln>
          </c:spPr>
          <c:dLbls>
            <c:dLbl>
              <c:idx val="2"/>
              <c:numFmt formatCode="General" sourceLinked="1"/>
              <c:spPr>
                <a:noFill/>
                <a:ln w="9525">
                  <a:noFill/>
                </a:ln>
              </c:spPr>
              <c:txPr>
                <a:bodyPr anchor="ctr" anchorCtr="1"/>
                <a:lstStyle/>
                <a:p>
                  <a:pPr>
                    <a:defRPr lang="es-es" sz="900" b="1" i="0" u="none" strike="noStrike" kern="100">
                      <a:solidFill>
                        <a:srgbClr val="C00000"/>
                      </a:solidFill>
                      <a:latin typeface="Century Gothic" charset="0"/>
                    </a:defRPr>
                  </a:pPr>
                </a:p>
              </c:txPr>
              <c:showLegendKey val="0"/>
              <c:showVal val="1"/>
              <c:showCatName val="0"/>
              <c:showSerName val="0"/>
              <c:showPercent val="0"/>
              <c:showBubbleSize val="0"/>
            </c:dLbl>
            <c:numFmt formatCode="General" sourceLinked="1"/>
            <c:spPr>
              <a:noFill/>
              <a:ln w="9525">
                <a:noFill/>
              </a:ln>
            </c:spPr>
            <c:txPr>
              <a:bodyPr anchor="ctr" anchorCtr="1"/>
              <a:lstStyle/>
              <a:p>
                <a:pPr>
                  <a:defRPr lang="es-es" sz="900" b="1" i="0" u="none" strike="noStrike" kern="100">
                    <a:solidFill>
                      <a:srgbClr val="7F7F7F"/>
                    </a:solidFill>
                    <a:latin typeface="Century Gothic" charset="0"/>
                  </a:defRPr>
                </a:pPr>
              </a:p>
            </c:txPr>
            <c:showLegendKey val="0"/>
            <c:showVal val="1"/>
            <c:showCatName val="0"/>
            <c:showSerName val="0"/>
            <c:showPercent val="0"/>
            <c:showBubbleSize val="0"/>
            <c:showLeaderLines val="0"/>
          </c:dLbls>
          <c:cat>
            <c:strLit>
              <c:ptCount val="3"/>
              <c:pt idx="0">
                <c:v>¿Qué importancia te parece que tiene esta garantía?:</c:v>
              </c:pt>
              <c:pt idx="1">
                <c:v>¿Consideras que se está cumpliendo en España?:</c:v>
              </c:pt>
              <c:pt idx="2">
                <c:v>Brecha</c:v>
              </c:pt>
            </c:strLit>
          </c:cat>
          <c:val>
            <c:numLit>
              <c:formatCode>0.0</c:formatCode>
              <c:ptCount val="3"/>
              <c:pt idx="0">
                <c:v>4.70689655172414</c:v>
              </c:pt>
              <c:pt idx="1">
                <c:v>2.27586206896552</c:v>
              </c:pt>
              <c:pt idx="2">
                <c:v>-2.43103448275862</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ser>
          <c:idx val="1"/>
          <c:order val="1"/>
          <c:tx>
            <c:v>Se debe ofrecer a las mujeres con discapacidad programas y atención de la salud gratuitos o a precios asequibles, incluidas la salud sexual y reproductiva. </c:v>
          </c:tx>
          <c:spPr>
            <a:gradFill rotWithShape="1">
              <a:gsLst>
                <a:gs pos="0">
                  <a:srgbClr val="F1F7DD"/>
                </a:gs>
                <a:gs pos="40000">
                  <a:srgbClr val="E1F38B"/>
                </a:gs>
                <a:gs pos="100000">
                  <a:srgbClr val="AABE1F"/>
                </a:gs>
              </a:gsLst>
              <a:lin ang="5040000"/>
              <a:tileRect l="0" t="0" r="0" b="0"/>
            </a:gradFill>
            <a:ln w="9525">
              <a:solidFill>
                <a:srgbClr val="A2B326"/>
              </a:solidFill>
            </a:ln>
          </c:spPr>
          <c:dLbls>
            <c:dLbl>
              <c:idx val="2"/>
              <c:numFmt formatCode="General" sourceLinked="1"/>
              <c:spPr>
                <a:noFill/>
                <a:ln w="9525">
                  <a:noFill/>
                </a:ln>
              </c:spPr>
              <c:txPr>
                <a:bodyPr anchor="ctr" anchorCtr="1"/>
                <a:lstStyle/>
                <a:p>
                  <a:pPr>
                    <a:defRPr lang="es-es" sz="900" b="1" i="0" u="none" strike="noStrike" kern="100">
                      <a:solidFill>
                        <a:srgbClr val="C00000"/>
                      </a:solidFill>
                      <a:latin typeface="Century Gothic" charset="0"/>
                    </a:defRPr>
                  </a:pPr>
                </a:p>
              </c:txPr>
              <c:showLegendKey val="0"/>
              <c:showVal val="1"/>
              <c:showCatName val="0"/>
              <c:showSerName val="0"/>
              <c:showPercent val="0"/>
              <c:showBubbleSize val="0"/>
            </c:dLbl>
            <c:numFmt formatCode="General" sourceLinked="1"/>
            <c:spPr>
              <a:noFill/>
              <a:ln w="9525">
                <a:noFill/>
              </a:ln>
            </c:spPr>
            <c:txPr>
              <a:bodyPr anchor="ctr" anchorCtr="1"/>
              <a:lstStyle/>
              <a:p>
                <a:pPr>
                  <a:defRPr lang="es-es" sz="900" b="1" i="0" u="none" strike="noStrike" kern="100">
                    <a:solidFill>
                      <a:srgbClr val="7F7F7F"/>
                    </a:solidFill>
                    <a:latin typeface="Century Gothic" charset="0"/>
                  </a:defRPr>
                </a:pPr>
              </a:p>
            </c:txPr>
            <c:showLegendKey val="0"/>
            <c:showVal val="1"/>
            <c:showCatName val="0"/>
            <c:showSerName val="0"/>
            <c:showPercent val="0"/>
            <c:showBubbleSize val="0"/>
            <c:showLeaderLines val="0"/>
          </c:dLbls>
          <c:cat>
            <c:strLit>
              <c:ptCount val="3"/>
              <c:pt idx="0">
                <c:v>¿Qué importancia te parece que tiene esta garantía?:</c:v>
              </c:pt>
              <c:pt idx="1">
                <c:v>¿Consideras que se está cumpliendo en España?:</c:v>
              </c:pt>
              <c:pt idx="2">
                <c:v>Brecha</c:v>
              </c:pt>
            </c:strLit>
          </c:cat>
          <c:val>
            <c:numLit>
              <c:formatCode>0.0</c:formatCode>
              <c:ptCount val="3"/>
              <c:pt idx="0">
                <c:v>4.48717948717949</c:v>
              </c:pt>
              <c:pt idx="1">
                <c:v>1.83478260869565</c:v>
              </c:pt>
              <c:pt idx="2">
                <c:v>-2.65239687848383</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gapWidth val="100"/>
        <c:overlap val="-24"/>
        <c:axId val="10"/>
        <c:axId val="11"/>
      </c:barChart>
      <c:catAx>
        <c:axId val="10"/>
        <c:scaling>
          <c:orientation val="minMax"/>
        </c:scaling>
        <c:delete val="0"/>
        <c:axPos val="b"/>
        <c:numFmt formatCode="General" sourceLinked="1"/>
        <c:majorTickMark val="none"/>
        <c:minorTickMark val="none"/>
        <c:tickLblPos val="nextTo"/>
        <c:spPr>
          <a:ln w="9525">
            <a:solidFill>
              <a:srgbClr val="D8D8D8"/>
            </a:solidFill>
          </a:ln>
        </c:spPr>
        <c:txPr>
          <a:bodyPr anchor="ctr" anchorCtr="1" rot="4800000"/>
          <a:lstStyle/>
          <a:p>
            <a:pPr>
              <a:defRPr lang="es-es" sz="800" b="0" i="0" u="none" strike="noStrike" kern="100">
                <a:solidFill>
                  <a:srgbClr val="7F7F7F"/>
                </a:solidFill>
                <a:latin typeface="Century Gothic" charset="0"/>
              </a:defRPr>
            </a:pPr>
          </a:p>
        </c:txPr>
        <c:crossAx val="11"/>
        <c:crosses val="autoZero"/>
        <c:auto val="1"/>
      </c:catAx>
      <c:valAx>
        <c:axId val="11"/>
        <c:scaling>
          <c:orientation val="minMax"/>
        </c:scaling>
        <c:delete val="0"/>
        <c:axPos val="l"/>
        <c:numFmt formatCode="0.0" sourceLinked="1"/>
        <c:majorTickMark val="none"/>
        <c:minorTickMark val="none"/>
        <c:tickLblPos val="nextTo"/>
        <c:spPr>
          <a:ln w="9525">
            <a:noFill/>
          </a:ln>
        </c:spPr>
        <c:txPr>
          <a:bodyPr anchor="ctr" anchorCtr="1" rot="4800000"/>
          <a:lstStyle/>
          <a:p>
            <a:pPr>
              <a:defRPr lang="es-es" sz="800" b="0" i="0" u="none" strike="noStrike" kern="100">
                <a:solidFill>
                  <a:srgbClr val="7F7F7F"/>
                </a:solidFill>
                <a:latin typeface="Century Gothic" charset="0"/>
              </a:defRPr>
            </a:pPr>
          </a:p>
        </c:txPr>
        <c:crossAx val="10"/>
        <c:crosses val="autoZero"/>
        <c:crossBetween val="between"/>
      </c:valAx>
      <c:spPr>
        <a:noFill/>
        <a:ln w="9525">
          <a:noFill/>
        </a:ln>
      </c:spPr>
    </c:plotArea>
    <c:legend>
      <c:legendPos val="b"/>
      <c:layout>
        <c:manualLayout>
          <c:xMode val="edge"/>
          <c:yMode val="edge"/>
          <c:wMode val="factor"/>
          <c:hMode val="factor"/>
          <c:x val="0.053750"/>
          <c:y val="0.699250"/>
          <c:w val="0.922750"/>
          <c:h val="0.272750"/>
        </c:manualLayout>
      </c:layout>
      <c:overlay val="0"/>
      <c:spPr>
        <a:noFill/>
        <a:ln w="9525">
          <a:noFill/>
        </a:ln>
      </c:spPr>
      <c:txPr>
        <a:bodyPr/>
        <a:lstStyle/>
        <a:p>
          <a:pPr>
            <a:defRPr lang="es-es" sz="800" b="0" i="0" u="none" strike="noStrike" kern="100">
              <a:solidFill>
                <a:srgbClr val="7F7F7F"/>
              </a:solidFill>
              <a:latin typeface="Century Gothic" charset="0"/>
            </a:defRPr>
          </a:pPr>
        </a:p>
      </c:txPr>
    </c:legend>
    <c:plotVisOnly val="1"/>
    <c:dispBlanksAs val="gap"/>
  </c:chart>
  <c:spPr>
    <a:solidFill>
      <a:srgbClr val="FFFFFF"/>
    </a:solidFill>
    <a:ln w="9525">
      <a:solidFill>
        <a:srgbClr val="D8D8D8"/>
      </a:solidFill>
    </a:ln>
  </c:spPr>
  <c:txPr>
    <a:bodyPr anchor="t" rot="0"/>
    <a:lstStyle/>
    <a:p>
      <a:pPr>
        <a:defRPr lang="es-es" sz="1000" b="0" i="0" u="none" strike="noStrike" kern="100">
          <a:solidFill>
            <a:srgbClr val="000000"/>
          </a:solidFill>
          <a:latin typeface="Century Gothic" charset="0"/>
        </a:defRPr>
      </a:pPr>
    </a:p>
  </c:txPr>
  <c:extLst>
    <c:ext xmlns:sm="smo" uri="smo">
      <sm:colorScheme xmlns:sm="smo" id="1643107822" val="15"/>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entury Gothic"/>
        <a:ea typeface="Times New Roman"/>
        <a:cs typeface="Arial"/>
      </a:majorFont>
      <a:minorFont>
        <a:latin typeface="Century Gothic"/>
        <a:ea typeface="Century Gothic"/>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www.intersocial.es</dc:creator>
  <cp:keywords/>
  <dc:description/>
  <cp:lastModifiedBy>Mario</cp:lastModifiedBy>
  <cp:revision>5</cp:revision>
  <cp:lastPrinted>2022-01-25T10:24:25Z</cp:lastPrinted>
  <dcterms:created xsi:type="dcterms:W3CDTF">2021-10-27T21:50:00Z</dcterms:created>
  <dcterms:modified xsi:type="dcterms:W3CDTF">2022-01-25T10:50:22Z</dcterms:modified>
</cp:coreProperties>
</file>